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D21" w:rsidRPr="00A55BC8" w:rsidRDefault="00745FBD">
      <w:pPr>
        <w:rPr>
          <w:rFonts w:ascii="Arial" w:hAnsi="Arial"/>
        </w:rPr>
      </w:pPr>
      <w:r>
        <w:rPr>
          <w:rFonts w:ascii="Arial" w:hAnsi="Arial"/>
        </w:rPr>
        <w:t>Name:</w:t>
      </w:r>
      <w:r>
        <w:rPr>
          <w:rFonts w:ascii="Arial" w:hAnsi="Arial"/>
        </w:rPr>
        <w:tab/>
        <w:t xml:space="preserve"> Rachel</w:t>
      </w:r>
      <w:r w:rsidR="00DE3D2A">
        <w:rPr>
          <w:rFonts w:ascii="Arial" w:hAnsi="Arial"/>
        </w:rPr>
        <w:t xml:space="preserve"> Fischhoff</w:t>
      </w:r>
      <w:r w:rsidR="004A7038">
        <w:rPr>
          <w:rFonts w:ascii="Arial" w:hAnsi="Arial"/>
        </w:rPr>
        <w:tab/>
      </w:r>
      <w:r w:rsidR="004A7038">
        <w:rPr>
          <w:rFonts w:ascii="Arial" w:hAnsi="Arial"/>
        </w:rPr>
        <w:tab/>
      </w:r>
      <w:r w:rsidR="004A7038">
        <w:rPr>
          <w:rFonts w:ascii="Arial" w:hAnsi="Arial"/>
        </w:rPr>
        <w:tab/>
      </w:r>
      <w:r w:rsidR="004A7038">
        <w:rPr>
          <w:rFonts w:ascii="Arial" w:hAnsi="Arial"/>
        </w:rPr>
        <w:tab/>
      </w:r>
      <w:r w:rsidR="004A7038">
        <w:rPr>
          <w:rFonts w:ascii="Arial" w:hAnsi="Arial"/>
        </w:rPr>
        <w:tab/>
      </w:r>
      <w:r w:rsidR="00A66DEC">
        <w:rPr>
          <w:rFonts w:ascii="Arial" w:hAnsi="Arial"/>
        </w:rPr>
        <w:t xml:space="preserve">Grade: </w:t>
      </w:r>
      <w:r w:rsidR="00DE3D2A">
        <w:rPr>
          <w:rFonts w:ascii="Arial" w:hAnsi="Arial"/>
        </w:rPr>
        <w:t xml:space="preserve"> </w:t>
      </w:r>
      <w:r w:rsidR="00FC6919">
        <w:rPr>
          <w:rFonts w:ascii="Arial" w:hAnsi="Arial"/>
        </w:rPr>
        <w:t>5</w:t>
      </w:r>
      <w:r w:rsidR="00F30D21" w:rsidRPr="00A55BC8">
        <w:rPr>
          <w:rFonts w:ascii="Arial" w:hAnsi="Arial"/>
        </w:rPr>
        <w:tab/>
      </w:r>
      <w:r w:rsidR="00F30D21" w:rsidRPr="00A55BC8">
        <w:rPr>
          <w:rFonts w:ascii="Arial" w:hAnsi="Arial"/>
        </w:rPr>
        <w:tab/>
      </w:r>
      <w:r w:rsidR="00F30D21" w:rsidRPr="00A55BC8">
        <w:rPr>
          <w:rFonts w:ascii="Arial" w:hAnsi="Arial"/>
        </w:rPr>
        <w:tab/>
      </w:r>
      <w:r w:rsidR="00DE3D2A">
        <w:rPr>
          <w:rFonts w:ascii="Arial" w:hAnsi="Arial"/>
        </w:rPr>
        <w:tab/>
      </w:r>
      <w:r w:rsidR="00F30D21" w:rsidRPr="00A55BC8">
        <w:rPr>
          <w:rFonts w:ascii="Arial" w:hAnsi="Arial"/>
        </w:rPr>
        <w:t>Date:</w:t>
      </w:r>
      <w:r w:rsidR="00FE6F48">
        <w:rPr>
          <w:rFonts w:ascii="Arial" w:hAnsi="Arial"/>
        </w:rPr>
        <w:t xml:space="preserve"> </w:t>
      </w:r>
      <w:r w:rsidR="00364320">
        <w:rPr>
          <w:rFonts w:ascii="Arial" w:hAnsi="Arial"/>
        </w:rPr>
        <w:t>April 30, 2012</w:t>
      </w:r>
    </w:p>
    <w:p w:rsidR="00F30D21" w:rsidRPr="00A55BC8" w:rsidRDefault="00F30D21" w:rsidP="00F30D21">
      <w:pPr>
        <w:jc w:val="center"/>
        <w:rPr>
          <w:rFonts w:ascii="Arial" w:hAnsi="Arial"/>
        </w:rPr>
      </w:pPr>
    </w:p>
    <w:p w:rsidR="00F30D21" w:rsidRPr="00A55BC8" w:rsidRDefault="00046E1B" w:rsidP="00F30D21">
      <w:pPr>
        <w:jc w:val="center"/>
        <w:rPr>
          <w:rFonts w:ascii="Arial" w:hAnsi="Arial"/>
        </w:rPr>
      </w:pPr>
      <w:r>
        <w:rPr>
          <w:rFonts w:ascii="Arial" w:hAnsi="Arial"/>
        </w:rPr>
        <w:t>Intros—hook the reader</w:t>
      </w:r>
    </w:p>
    <w:p w:rsidR="00F30D21" w:rsidRPr="00A55BC8" w:rsidRDefault="00F30D21" w:rsidP="00F30D21">
      <w:pPr>
        <w:jc w:val="center"/>
        <w:rPr>
          <w:rFonts w:ascii="Arial" w:hAnsi="Arial"/>
        </w:rPr>
      </w:pPr>
    </w:p>
    <w:tbl>
      <w:tblPr>
        <w:tblStyle w:val="TableGrid"/>
        <w:tblW w:w="0" w:type="auto"/>
        <w:tblLook w:val="00BF"/>
      </w:tblPr>
      <w:tblGrid>
        <w:gridCol w:w="13176"/>
      </w:tblGrid>
      <w:tr w:rsidR="00F30D21" w:rsidRPr="00A55BC8">
        <w:trPr>
          <w:trHeight w:val="674"/>
        </w:trPr>
        <w:tc>
          <w:tcPr>
            <w:tcW w:w="13176" w:type="dxa"/>
          </w:tcPr>
          <w:p w:rsidR="00F30D21" w:rsidRPr="00A55BC8" w:rsidRDefault="00F30D21" w:rsidP="00745FBD">
            <w:pPr>
              <w:tabs>
                <w:tab w:val="left" w:pos="980"/>
              </w:tabs>
              <w:rPr>
                <w:rFonts w:ascii="Arial" w:hAnsi="Arial"/>
              </w:rPr>
            </w:pPr>
            <w:r w:rsidRPr="00A55BC8">
              <w:rPr>
                <w:rFonts w:ascii="Arial" w:hAnsi="Arial"/>
              </w:rPr>
              <w:t xml:space="preserve">Lesson Sources: </w:t>
            </w:r>
            <w:r w:rsidR="00364320">
              <w:rPr>
                <w:rFonts w:ascii="Arial" w:hAnsi="Arial"/>
              </w:rPr>
              <w:t>Portland Informational Article Unit</w:t>
            </w:r>
          </w:p>
        </w:tc>
      </w:tr>
      <w:tr w:rsidR="00F30D21" w:rsidRPr="00A55BC8">
        <w:trPr>
          <w:trHeight w:val="1241"/>
        </w:trPr>
        <w:tc>
          <w:tcPr>
            <w:tcW w:w="13176" w:type="dxa"/>
          </w:tcPr>
          <w:p w:rsidR="00F30D21" w:rsidRPr="00A55BC8" w:rsidRDefault="00F30D21" w:rsidP="00DE3D2A">
            <w:pPr>
              <w:rPr>
                <w:rFonts w:ascii="Arial" w:hAnsi="Arial"/>
              </w:rPr>
            </w:pPr>
            <w:r w:rsidRPr="00A55BC8">
              <w:rPr>
                <w:rFonts w:ascii="Arial" w:hAnsi="Arial"/>
              </w:rPr>
              <w:t>Lesson Objectives</w:t>
            </w:r>
            <w:r w:rsidR="00364320">
              <w:rPr>
                <w:rFonts w:ascii="Arial" w:hAnsi="Arial"/>
              </w:rPr>
              <w:t>: Students will draft an introductory paragraph by employing one of the three “lead” variations taught—startling fact, action, or definition.</w:t>
            </w:r>
          </w:p>
        </w:tc>
      </w:tr>
      <w:tr w:rsidR="00F30D21" w:rsidRPr="00A55BC8">
        <w:trPr>
          <w:trHeight w:val="1061"/>
        </w:trPr>
        <w:tc>
          <w:tcPr>
            <w:tcW w:w="13176" w:type="dxa"/>
          </w:tcPr>
          <w:p w:rsidR="00F30D21" w:rsidRPr="00364320" w:rsidRDefault="00DE3D2A" w:rsidP="00364320">
            <w:pPr>
              <w:widowControl w:val="0"/>
              <w:autoSpaceDE w:val="0"/>
              <w:autoSpaceDN w:val="0"/>
              <w:adjustRightInd w:val="0"/>
              <w:rPr>
                <w:rFonts w:asciiTheme="majorHAnsi" w:hAnsiTheme="majorHAnsi" w:cs="Gotham-Book"/>
                <w:szCs w:val="15"/>
              </w:rPr>
            </w:pPr>
            <w:r>
              <w:rPr>
                <w:rFonts w:ascii="Arial" w:hAnsi="Arial"/>
              </w:rPr>
              <w:t xml:space="preserve">Standards: </w:t>
            </w:r>
            <w:r w:rsidR="00364320">
              <w:rPr>
                <w:rFonts w:ascii="Arial" w:hAnsi="Arial"/>
              </w:rPr>
              <w:t xml:space="preserve">Common Core, </w:t>
            </w:r>
            <w:r w:rsidR="00364320" w:rsidRPr="00364320">
              <w:rPr>
                <w:rFonts w:asciiTheme="majorHAnsi" w:hAnsiTheme="majorHAnsi"/>
              </w:rPr>
              <w:t xml:space="preserve">Writing </w:t>
            </w:r>
            <w:r w:rsidR="00364320" w:rsidRPr="00364320">
              <w:rPr>
                <w:rFonts w:asciiTheme="majorHAnsi" w:hAnsiTheme="majorHAnsi" w:cs="Gotham-Book"/>
                <w:szCs w:val="15"/>
              </w:rPr>
              <w:t>2. Write informative/explanatory texts to examine a</w:t>
            </w:r>
            <w:r w:rsidR="00364320">
              <w:rPr>
                <w:rFonts w:asciiTheme="majorHAnsi" w:hAnsiTheme="majorHAnsi" w:cs="Gotham-Book"/>
                <w:szCs w:val="15"/>
              </w:rPr>
              <w:t xml:space="preserve"> </w:t>
            </w:r>
            <w:r w:rsidR="00364320" w:rsidRPr="00364320">
              <w:rPr>
                <w:rFonts w:asciiTheme="majorHAnsi" w:hAnsiTheme="majorHAnsi" w:cs="Gotham-Book"/>
                <w:szCs w:val="15"/>
              </w:rPr>
              <w:t>topic and convey ideas and information clearly.</w:t>
            </w:r>
            <w:r w:rsidR="00364320">
              <w:rPr>
                <w:rFonts w:asciiTheme="majorHAnsi" w:hAnsiTheme="majorHAnsi" w:cs="Gotham-Book"/>
                <w:szCs w:val="15"/>
              </w:rPr>
              <w:t xml:space="preserve"> </w:t>
            </w:r>
            <w:r w:rsidR="00364320" w:rsidRPr="00364320">
              <w:rPr>
                <w:rFonts w:asciiTheme="majorHAnsi" w:hAnsiTheme="majorHAnsi" w:cs="Gotham-Book"/>
                <w:szCs w:val="15"/>
              </w:rPr>
              <w:t>a. Introduce a topic clearly, provide a general</w:t>
            </w:r>
            <w:r w:rsidR="00364320">
              <w:rPr>
                <w:rFonts w:asciiTheme="majorHAnsi" w:hAnsiTheme="majorHAnsi" w:cs="Gotham-Book"/>
                <w:szCs w:val="15"/>
              </w:rPr>
              <w:t xml:space="preserve"> </w:t>
            </w:r>
            <w:r w:rsidR="00364320" w:rsidRPr="00364320">
              <w:rPr>
                <w:rFonts w:asciiTheme="majorHAnsi" w:hAnsiTheme="majorHAnsi" w:cs="Gotham-Book"/>
                <w:szCs w:val="15"/>
              </w:rPr>
              <w:t>observation and focus, and group related</w:t>
            </w:r>
            <w:r w:rsidR="00364320">
              <w:rPr>
                <w:rFonts w:asciiTheme="majorHAnsi" w:hAnsiTheme="majorHAnsi" w:cs="Gotham-Book"/>
                <w:szCs w:val="15"/>
              </w:rPr>
              <w:t xml:space="preserve"> information logically; include </w:t>
            </w:r>
            <w:r w:rsidR="00364320" w:rsidRPr="00364320">
              <w:rPr>
                <w:rFonts w:asciiTheme="majorHAnsi" w:hAnsiTheme="majorHAnsi" w:cs="Gotham-Book"/>
                <w:szCs w:val="15"/>
              </w:rPr>
              <w:t>formatting (e.g.,</w:t>
            </w:r>
            <w:r w:rsidR="00364320">
              <w:rPr>
                <w:rFonts w:asciiTheme="majorHAnsi" w:hAnsiTheme="majorHAnsi" w:cs="Gotham-Book"/>
                <w:szCs w:val="15"/>
              </w:rPr>
              <w:t xml:space="preserve"> </w:t>
            </w:r>
            <w:r w:rsidR="00364320" w:rsidRPr="00364320">
              <w:rPr>
                <w:rFonts w:asciiTheme="majorHAnsi" w:hAnsiTheme="majorHAnsi" w:cs="Gotham-Book"/>
                <w:szCs w:val="15"/>
              </w:rPr>
              <w:t>headings), illustrations, and multimedia when</w:t>
            </w:r>
            <w:r w:rsidR="00364320">
              <w:rPr>
                <w:rFonts w:asciiTheme="majorHAnsi" w:hAnsiTheme="majorHAnsi" w:cs="Gotham-Book"/>
                <w:szCs w:val="15"/>
              </w:rPr>
              <w:t xml:space="preserve"> </w:t>
            </w:r>
            <w:r w:rsidR="00364320" w:rsidRPr="00364320">
              <w:rPr>
                <w:rFonts w:asciiTheme="majorHAnsi" w:hAnsiTheme="majorHAnsi" w:cs="Gotham-Book"/>
                <w:szCs w:val="15"/>
              </w:rPr>
              <w:t>useful to aiding comprehension.</w:t>
            </w:r>
          </w:p>
        </w:tc>
      </w:tr>
      <w:tr w:rsidR="00F30D21" w:rsidRPr="00A55BC8">
        <w:trPr>
          <w:trHeight w:val="890"/>
        </w:trPr>
        <w:tc>
          <w:tcPr>
            <w:tcW w:w="13176" w:type="dxa"/>
          </w:tcPr>
          <w:p w:rsidR="00F30D21" w:rsidRPr="00A55BC8" w:rsidRDefault="00F30D21" w:rsidP="00F30D21">
            <w:pPr>
              <w:rPr>
                <w:rFonts w:ascii="Arial" w:hAnsi="Arial"/>
              </w:rPr>
            </w:pPr>
            <w:r w:rsidRPr="00A55BC8">
              <w:rPr>
                <w:rFonts w:ascii="Arial" w:hAnsi="Arial"/>
              </w:rPr>
              <w:t xml:space="preserve">Multicultural Content: </w:t>
            </w:r>
          </w:p>
        </w:tc>
      </w:tr>
      <w:tr w:rsidR="00F30D21" w:rsidRPr="00A55BC8">
        <w:trPr>
          <w:trHeight w:val="1079"/>
        </w:trPr>
        <w:tc>
          <w:tcPr>
            <w:tcW w:w="13176" w:type="dxa"/>
          </w:tcPr>
          <w:p w:rsidR="00F30D21" w:rsidRPr="00A55BC8" w:rsidRDefault="00F30D21" w:rsidP="00F30D21">
            <w:pPr>
              <w:rPr>
                <w:rFonts w:ascii="Arial" w:hAnsi="Arial"/>
              </w:rPr>
            </w:pPr>
          </w:p>
          <w:p w:rsidR="00F30D21" w:rsidRPr="00A55BC8" w:rsidRDefault="00F30D21" w:rsidP="00DE3D2A">
            <w:pPr>
              <w:rPr>
                <w:rFonts w:ascii="Arial" w:hAnsi="Arial"/>
              </w:rPr>
            </w:pPr>
            <w:r w:rsidRPr="00A55BC8">
              <w:rPr>
                <w:rFonts w:ascii="Arial" w:hAnsi="Arial"/>
              </w:rPr>
              <w:t>Materials and Advanced Preparation</w:t>
            </w:r>
            <w:r w:rsidR="00FE6F48">
              <w:rPr>
                <w:rFonts w:ascii="Arial" w:hAnsi="Arial"/>
              </w:rPr>
              <w:t xml:space="preserve">: </w:t>
            </w:r>
            <w:r w:rsidR="00364320">
              <w:rPr>
                <w:rFonts w:ascii="Arial" w:hAnsi="Arial"/>
              </w:rPr>
              <w:t>Anchor chart</w:t>
            </w:r>
            <w:r w:rsidR="008D04AC">
              <w:rPr>
                <w:rFonts w:ascii="Arial" w:hAnsi="Arial"/>
              </w:rPr>
              <w:t xml:space="preserve">, leads w/mentors handout for students </w:t>
            </w:r>
          </w:p>
        </w:tc>
      </w:tr>
      <w:tr w:rsidR="00F30D21" w:rsidRPr="00A55BC8">
        <w:trPr>
          <w:trHeight w:val="1061"/>
        </w:trPr>
        <w:tc>
          <w:tcPr>
            <w:tcW w:w="13176" w:type="dxa"/>
          </w:tcPr>
          <w:p w:rsidR="00F30D21" w:rsidRPr="00A55BC8" w:rsidRDefault="00F30D21" w:rsidP="00DE3D2A">
            <w:pPr>
              <w:rPr>
                <w:rFonts w:ascii="Arial" w:hAnsi="Arial"/>
              </w:rPr>
            </w:pPr>
            <w:r w:rsidRPr="00A55BC8">
              <w:rPr>
                <w:rFonts w:ascii="Arial" w:hAnsi="Arial"/>
              </w:rPr>
              <w:t>Prior Knowledge and Skills Needed:</w:t>
            </w:r>
            <w:r w:rsidR="00FE6F48">
              <w:rPr>
                <w:rFonts w:ascii="Arial" w:hAnsi="Arial"/>
              </w:rPr>
              <w:t xml:space="preserve"> </w:t>
            </w:r>
            <w:r w:rsidR="00364320">
              <w:rPr>
                <w:rFonts w:ascii="Arial" w:hAnsi="Arial"/>
              </w:rPr>
              <w:t>essay structure, reading and writing introductory paragraphs</w:t>
            </w:r>
          </w:p>
        </w:tc>
      </w:tr>
      <w:tr w:rsidR="00F30D21" w:rsidRPr="00A55BC8">
        <w:trPr>
          <w:trHeight w:val="1340"/>
        </w:trPr>
        <w:tc>
          <w:tcPr>
            <w:tcW w:w="13176" w:type="dxa"/>
          </w:tcPr>
          <w:p w:rsidR="00F30D21" w:rsidRPr="00A55BC8" w:rsidRDefault="00F30D21" w:rsidP="00A66DEC">
            <w:pPr>
              <w:rPr>
                <w:rFonts w:ascii="Arial" w:hAnsi="Arial"/>
              </w:rPr>
            </w:pPr>
            <w:r w:rsidRPr="00A55BC8">
              <w:rPr>
                <w:rFonts w:ascii="Arial" w:hAnsi="Arial"/>
              </w:rPr>
              <w:t>Key/New Vocabulary</w:t>
            </w:r>
            <w:r w:rsidR="00FE6F48">
              <w:rPr>
                <w:rFonts w:ascii="Arial" w:hAnsi="Arial"/>
              </w:rPr>
              <w:t>:</w:t>
            </w:r>
            <w:r w:rsidR="00364320">
              <w:rPr>
                <w:rFonts w:ascii="Arial" w:hAnsi="Arial"/>
              </w:rPr>
              <w:t xml:space="preserve"> “lead”—first part of an introduction that hooks the reader</w:t>
            </w:r>
          </w:p>
        </w:tc>
      </w:tr>
    </w:tbl>
    <w:p w:rsidR="00A36C8A" w:rsidRPr="00A55BC8" w:rsidRDefault="00A36C8A" w:rsidP="00F30D21">
      <w:pPr>
        <w:rPr>
          <w:rFonts w:ascii="Arial" w:hAnsi="Arial"/>
        </w:rPr>
      </w:pPr>
    </w:p>
    <w:p w:rsidR="00A36C8A" w:rsidRPr="00A55BC8" w:rsidRDefault="00A36C8A" w:rsidP="00F30D21">
      <w:pPr>
        <w:rPr>
          <w:rFonts w:ascii="Arial" w:hAnsi="Arial"/>
        </w:rPr>
      </w:pPr>
    </w:p>
    <w:p w:rsidR="00A36C8A" w:rsidRPr="00A55BC8" w:rsidRDefault="00A36C8A" w:rsidP="00A36C8A">
      <w:pPr>
        <w:jc w:val="center"/>
        <w:rPr>
          <w:rFonts w:ascii="Arial" w:hAnsi="Arial"/>
        </w:rPr>
      </w:pPr>
    </w:p>
    <w:p w:rsidR="00A36C8A" w:rsidRPr="00A55BC8" w:rsidRDefault="00A36C8A" w:rsidP="00B5077B">
      <w:pPr>
        <w:tabs>
          <w:tab w:val="left" w:pos="3960"/>
        </w:tabs>
        <w:jc w:val="center"/>
        <w:rPr>
          <w:rFonts w:ascii="Arial" w:hAnsi="Arial"/>
        </w:rPr>
      </w:pPr>
      <w:r w:rsidRPr="00A55BC8">
        <w:rPr>
          <w:rFonts w:ascii="Arial" w:hAnsi="Arial"/>
        </w:rPr>
        <w:t>Lesson Procedure</w:t>
      </w:r>
      <w:r w:rsidR="00417D35">
        <w:rPr>
          <w:rFonts w:ascii="Arial" w:hAnsi="Arial"/>
        </w:rPr>
        <w:t>: Part One</w:t>
      </w:r>
    </w:p>
    <w:p w:rsidR="00A36C8A" w:rsidRPr="00A55BC8" w:rsidRDefault="00A36C8A" w:rsidP="00A36C8A">
      <w:pPr>
        <w:jc w:val="center"/>
        <w:rPr>
          <w:rFonts w:ascii="Arial" w:hAnsi="Arial"/>
        </w:rPr>
      </w:pPr>
    </w:p>
    <w:tbl>
      <w:tblPr>
        <w:tblStyle w:val="TableGrid"/>
        <w:tblW w:w="0" w:type="auto"/>
        <w:tblLook w:val="00BF"/>
      </w:tblPr>
      <w:tblGrid>
        <w:gridCol w:w="1316"/>
        <w:gridCol w:w="5370"/>
        <w:gridCol w:w="3246"/>
        <w:gridCol w:w="3244"/>
      </w:tblGrid>
      <w:tr w:rsidR="00A36C8A" w:rsidRPr="00A55BC8">
        <w:tc>
          <w:tcPr>
            <w:tcW w:w="1316" w:type="dxa"/>
          </w:tcPr>
          <w:p w:rsidR="00A36C8A" w:rsidRPr="00A55BC8" w:rsidRDefault="00A36C8A" w:rsidP="00A36C8A">
            <w:pPr>
              <w:rPr>
                <w:rFonts w:ascii="Arial" w:hAnsi="Arial"/>
              </w:rPr>
            </w:pPr>
            <w:r w:rsidRPr="00A55BC8">
              <w:rPr>
                <w:rFonts w:ascii="Arial" w:hAnsi="Arial" w:cs="Arial"/>
                <w:b/>
                <w:sz w:val="20"/>
              </w:rPr>
              <w:t>Time</w:t>
            </w:r>
          </w:p>
        </w:tc>
        <w:tc>
          <w:tcPr>
            <w:tcW w:w="5370" w:type="dxa"/>
          </w:tcPr>
          <w:p w:rsidR="00A36C8A" w:rsidRPr="00A55BC8" w:rsidRDefault="00A36C8A" w:rsidP="00417D35">
            <w:pPr>
              <w:jc w:val="center"/>
              <w:rPr>
                <w:rFonts w:ascii="Arial" w:hAnsi="Arial" w:cs="Arial"/>
                <w:b/>
                <w:sz w:val="20"/>
              </w:rPr>
            </w:pPr>
            <w:r w:rsidRPr="00A55BC8">
              <w:rPr>
                <w:rFonts w:ascii="Arial" w:hAnsi="Arial" w:cs="Arial"/>
                <w:b/>
                <w:sz w:val="20"/>
              </w:rPr>
              <w:t>Teacher Actions</w:t>
            </w:r>
          </w:p>
        </w:tc>
        <w:tc>
          <w:tcPr>
            <w:tcW w:w="3246" w:type="dxa"/>
          </w:tcPr>
          <w:p w:rsidR="00A36C8A" w:rsidRPr="00A55BC8" w:rsidRDefault="00A36C8A" w:rsidP="00417D35">
            <w:pPr>
              <w:tabs>
                <w:tab w:val="left" w:pos="1280"/>
              </w:tabs>
              <w:jc w:val="center"/>
              <w:rPr>
                <w:rFonts w:ascii="Arial" w:hAnsi="Arial" w:cs="Arial"/>
                <w:b/>
                <w:sz w:val="20"/>
              </w:rPr>
            </w:pPr>
            <w:r w:rsidRPr="00A55BC8">
              <w:rPr>
                <w:rFonts w:ascii="Arial" w:hAnsi="Arial" w:cs="Arial"/>
                <w:b/>
                <w:sz w:val="20"/>
              </w:rPr>
              <w:t>Student Learning Activities</w:t>
            </w:r>
          </w:p>
        </w:tc>
        <w:tc>
          <w:tcPr>
            <w:tcW w:w="3244" w:type="dxa"/>
          </w:tcPr>
          <w:p w:rsidR="00A36C8A" w:rsidRPr="00A55BC8" w:rsidRDefault="00A36C8A" w:rsidP="00417D35">
            <w:pPr>
              <w:tabs>
                <w:tab w:val="left" w:pos="1280"/>
                <w:tab w:val="left" w:pos="1875"/>
              </w:tabs>
              <w:jc w:val="center"/>
              <w:rPr>
                <w:rFonts w:ascii="Arial" w:hAnsi="Arial" w:cs="Arial"/>
                <w:b/>
                <w:sz w:val="20"/>
              </w:rPr>
            </w:pPr>
            <w:r w:rsidRPr="00A55BC8">
              <w:rPr>
                <w:rFonts w:ascii="Arial" w:hAnsi="Arial" w:cs="Arial"/>
                <w:b/>
                <w:sz w:val="20"/>
              </w:rPr>
              <w:t>Form of Assessment</w:t>
            </w:r>
          </w:p>
        </w:tc>
      </w:tr>
      <w:tr w:rsidR="00C933D7" w:rsidRPr="00A55BC8">
        <w:tc>
          <w:tcPr>
            <w:tcW w:w="1316" w:type="dxa"/>
          </w:tcPr>
          <w:p w:rsidR="00C933D7" w:rsidRPr="00D4722A" w:rsidRDefault="00D4722A" w:rsidP="00E37CCB">
            <w:pPr>
              <w:rPr>
                <w:rFonts w:ascii="Arial" w:hAnsi="Arial" w:cs="Arial"/>
                <w:sz w:val="20"/>
              </w:rPr>
            </w:pPr>
            <w:r w:rsidRPr="00D4722A">
              <w:rPr>
                <w:rFonts w:ascii="Arial" w:hAnsi="Arial" w:cs="Arial"/>
                <w:sz w:val="20"/>
              </w:rPr>
              <w:t>1 min</w:t>
            </w:r>
          </w:p>
        </w:tc>
        <w:tc>
          <w:tcPr>
            <w:tcW w:w="5370" w:type="dxa"/>
          </w:tcPr>
          <w:p w:rsidR="00C933D7" w:rsidRPr="00C933D7" w:rsidRDefault="00C933D7" w:rsidP="00C933D7">
            <w:pPr>
              <w:rPr>
                <w:rFonts w:ascii="Arial" w:hAnsi="Arial" w:cs="Arial"/>
                <w:b/>
                <w:sz w:val="20"/>
              </w:rPr>
            </w:pPr>
            <w:r w:rsidRPr="00C933D7">
              <w:rPr>
                <w:rFonts w:ascii="Arial" w:hAnsi="Arial" w:cs="Arial"/>
                <w:b/>
                <w:sz w:val="20"/>
              </w:rPr>
              <w:t>1. Connection</w:t>
            </w:r>
          </w:p>
          <w:p w:rsidR="00C933D7" w:rsidRDefault="00E84927" w:rsidP="00C933D7">
            <w:pPr>
              <w:numPr>
                <w:ilvl w:val="0"/>
                <w:numId w:val="1"/>
              </w:numPr>
              <w:tabs>
                <w:tab w:val="num" w:pos="192"/>
                <w:tab w:val="num" w:pos="720"/>
              </w:tabs>
              <w:ind w:left="492"/>
              <w:rPr>
                <w:rFonts w:ascii="Arial" w:hAnsi="Arial" w:cs="Arial"/>
                <w:sz w:val="20"/>
              </w:rPr>
            </w:pPr>
            <w:r>
              <w:rPr>
                <w:rFonts w:ascii="Arial" w:hAnsi="Arial" w:cs="Arial"/>
                <w:sz w:val="20"/>
              </w:rPr>
              <w:t xml:space="preserve">Writers, you have been hard at work developing body paragraphs for your weather and natural disaster essays. Many of you are now ready to begin working on your introductions. </w:t>
            </w:r>
          </w:p>
          <w:p w:rsidR="00C933D7" w:rsidRPr="00CE3FAB" w:rsidRDefault="00C933D7" w:rsidP="00C933D7">
            <w:pPr>
              <w:ind w:left="492"/>
              <w:rPr>
                <w:rFonts w:ascii="Arial" w:hAnsi="Arial" w:cs="Arial"/>
                <w:sz w:val="20"/>
              </w:rPr>
            </w:pPr>
          </w:p>
        </w:tc>
        <w:tc>
          <w:tcPr>
            <w:tcW w:w="3246" w:type="dxa"/>
          </w:tcPr>
          <w:p w:rsidR="00C933D7" w:rsidRDefault="00C933D7">
            <w:r w:rsidRPr="00CE3FAB">
              <w:rPr>
                <w:rFonts w:ascii="Arial" w:hAnsi="Arial" w:cs="Arial"/>
                <w:sz w:val="20"/>
              </w:rPr>
              <w:t>Explain purpose of mini-lesson</w:t>
            </w:r>
          </w:p>
        </w:tc>
        <w:tc>
          <w:tcPr>
            <w:tcW w:w="3244" w:type="dxa"/>
          </w:tcPr>
          <w:p w:rsidR="00C933D7" w:rsidRDefault="00C933D7"/>
        </w:tc>
      </w:tr>
      <w:tr w:rsidR="00C933D7" w:rsidRPr="00A55BC8">
        <w:tc>
          <w:tcPr>
            <w:tcW w:w="1316" w:type="dxa"/>
          </w:tcPr>
          <w:p w:rsidR="00C933D7" w:rsidRPr="00D4722A" w:rsidRDefault="00D4722A" w:rsidP="00A36C8A">
            <w:pPr>
              <w:rPr>
                <w:rFonts w:ascii="Arial" w:hAnsi="Arial"/>
                <w:sz w:val="20"/>
              </w:rPr>
            </w:pPr>
            <w:r w:rsidRPr="00D4722A">
              <w:rPr>
                <w:rFonts w:ascii="Arial" w:hAnsi="Arial"/>
                <w:sz w:val="20"/>
              </w:rPr>
              <w:t>10 min max</w:t>
            </w:r>
          </w:p>
        </w:tc>
        <w:tc>
          <w:tcPr>
            <w:tcW w:w="5370" w:type="dxa"/>
          </w:tcPr>
          <w:p w:rsidR="00C933D7" w:rsidRPr="000D09F4" w:rsidRDefault="00C933D7" w:rsidP="00C933D7">
            <w:pPr>
              <w:rPr>
                <w:rFonts w:ascii="Arial" w:hAnsi="Arial" w:cs="Arial"/>
                <w:b/>
                <w:i/>
                <w:sz w:val="20"/>
              </w:rPr>
            </w:pPr>
            <w:r w:rsidRPr="000D09F4">
              <w:rPr>
                <w:rFonts w:ascii="Arial" w:hAnsi="Arial" w:cs="Arial"/>
                <w:b/>
                <w:sz w:val="20"/>
              </w:rPr>
              <w:t xml:space="preserve">2. The Teaching (The Giving of Information):  </w:t>
            </w:r>
          </w:p>
          <w:p w:rsidR="00E84927" w:rsidRDefault="00E84927" w:rsidP="00E84927">
            <w:pPr>
              <w:pStyle w:val="ListParagraph"/>
              <w:numPr>
                <w:ilvl w:val="0"/>
                <w:numId w:val="1"/>
              </w:numPr>
              <w:rPr>
                <w:rFonts w:ascii="Arial" w:hAnsi="Arial" w:cs="Arial"/>
                <w:sz w:val="20"/>
              </w:rPr>
            </w:pPr>
            <w:r>
              <w:rPr>
                <w:rFonts w:ascii="Arial" w:hAnsi="Arial" w:cs="Arial"/>
                <w:sz w:val="20"/>
              </w:rPr>
              <w:t xml:space="preserve">Writers use the introduction to capture a reader’s attention and let the reader know what an essay will be about. Today I am going to talk to you about one way writers organize their introductions in informational essays. </w:t>
            </w:r>
          </w:p>
          <w:p w:rsidR="00E84927" w:rsidRDefault="00E84927" w:rsidP="00E84927">
            <w:pPr>
              <w:pStyle w:val="ListParagraph"/>
              <w:numPr>
                <w:ilvl w:val="0"/>
                <w:numId w:val="1"/>
              </w:numPr>
              <w:rPr>
                <w:rFonts w:ascii="Arial" w:hAnsi="Arial" w:cs="Arial"/>
                <w:sz w:val="20"/>
              </w:rPr>
            </w:pPr>
            <w:r>
              <w:rPr>
                <w:rFonts w:ascii="Arial" w:hAnsi="Arial" w:cs="Arial"/>
                <w:sz w:val="20"/>
              </w:rPr>
              <w:t xml:space="preserve">Writers think about their introduction in two parts. The first part, the lead or hook, captures a reader’s attention, makes the reader wonder, and invites the reader to read on. </w:t>
            </w:r>
          </w:p>
          <w:p w:rsidR="00E84927" w:rsidRDefault="00E84927" w:rsidP="00E84927">
            <w:pPr>
              <w:pStyle w:val="ListParagraph"/>
              <w:numPr>
                <w:ilvl w:val="0"/>
                <w:numId w:val="1"/>
              </w:numPr>
              <w:rPr>
                <w:rFonts w:ascii="Arial" w:hAnsi="Arial" w:cs="Arial"/>
                <w:sz w:val="20"/>
              </w:rPr>
            </w:pPr>
            <w:r>
              <w:rPr>
                <w:rFonts w:ascii="Arial" w:hAnsi="Arial" w:cs="Arial"/>
                <w:sz w:val="20"/>
              </w:rPr>
              <w:t xml:space="preserve">The second part, the overview, let’s the reader know what supporting ideas will clarify the topic—the main ideas. </w:t>
            </w:r>
          </w:p>
          <w:p w:rsidR="00E84927" w:rsidRDefault="00E84927" w:rsidP="00E84927">
            <w:pPr>
              <w:pStyle w:val="ListParagraph"/>
              <w:numPr>
                <w:ilvl w:val="0"/>
                <w:numId w:val="1"/>
              </w:numPr>
              <w:rPr>
                <w:rFonts w:ascii="Arial" w:hAnsi="Arial" w:cs="Arial"/>
                <w:sz w:val="20"/>
              </w:rPr>
            </w:pPr>
            <w:r>
              <w:rPr>
                <w:rFonts w:ascii="Arial" w:hAnsi="Arial" w:cs="Arial"/>
                <w:sz w:val="20"/>
              </w:rPr>
              <w:t xml:space="preserve">Today we are going to focus on the LEAD, the HOOK. </w:t>
            </w:r>
          </w:p>
          <w:p w:rsidR="00E84927" w:rsidRDefault="00E84927" w:rsidP="00E84927">
            <w:pPr>
              <w:pStyle w:val="ListParagraph"/>
              <w:numPr>
                <w:ilvl w:val="0"/>
                <w:numId w:val="1"/>
              </w:numPr>
              <w:rPr>
                <w:rFonts w:ascii="Arial" w:hAnsi="Arial" w:cs="Arial"/>
                <w:sz w:val="20"/>
              </w:rPr>
            </w:pPr>
            <w:r>
              <w:rPr>
                <w:rFonts w:ascii="Arial" w:hAnsi="Arial" w:cs="Arial"/>
                <w:sz w:val="20"/>
              </w:rPr>
              <w:t xml:space="preserve">I want to tell you about three kinds of hooks that are common in the kind of essay you are writing. These are a startling fact, action, and definition. </w:t>
            </w:r>
          </w:p>
          <w:p w:rsidR="00687739" w:rsidRDefault="00E84927" w:rsidP="00E84927">
            <w:pPr>
              <w:pStyle w:val="ListParagraph"/>
              <w:numPr>
                <w:ilvl w:val="0"/>
                <w:numId w:val="1"/>
              </w:numPr>
              <w:rPr>
                <w:rFonts w:ascii="Arial" w:hAnsi="Arial" w:cs="Arial"/>
                <w:sz w:val="20"/>
              </w:rPr>
            </w:pPr>
            <w:r>
              <w:rPr>
                <w:rFonts w:ascii="Arial" w:hAnsi="Arial" w:cs="Arial"/>
                <w:sz w:val="20"/>
              </w:rPr>
              <w:t>Let’s look at a few examples together (</w:t>
            </w:r>
            <w:r>
              <w:rPr>
                <w:rFonts w:ascii="Arial" w:hAnsi="Arial" w:cs="Arial"/>
                <w:i/>
                <w:sz w:val="20"/>
              </w:rPr>
              <w:t>distribute mentor leads)</w:t>
            </w:r>
            <w:r>
              <w:rPr>
                <w:rFonts w:ascii="Arial" w:hAnsi="Arial" w:cs="Arial"/>
                <w:sz w:val="20"/>
              </w:rPr>
              <w:t>.</w:t>
            </w:r>
          </w:p>
          <w:p w:rsidR="00687739" w:rsidRDefault="00687739" w:rsidP="00E84927">
            <w:pPr>
              <w:pStyle w:val="ListParagraph"/>
              <w:numPr>
                <w:ilvl w:val="0"/>
                <w:numId w:val="1"/>
              </w:numPr>
              <w:rPr>
                <w:rFonts w:ascii="Arial" w:hAnsi="Arial" w:cs="Arial"/>
                <w:sz w:val="20"/>
              </w:rPr>
            </w:pPr>
            <w:r>
              <w:rPr>
                <w:rFonts w:ascii="Arial" w:hAnsi="Arial" w:cs="Arial"/>
                <w:sz w:val="20"/>
              </w:rPr>
              <w:t xml:space="preserve">I want to try using one of these lead strategies for my blizzard essay. </w:t>
            </w:r>
          </w:p>
          <w:p w:rsidR="007C4A3A" w:rsidRDefault="00687739" w:rsidP="007C4A3A">
            <w:pPr>
              <w:pStyle w:val="ListParagraph"/>
              <w:numPr>
                <w:ilvl w:val="0"/>
                <w:numId w:val="1"/>
              </w:numPr>
              <w:rPr>
                <w:rFonts w:ascii="Arial" w:hAnsi="Arial" w:cs="Arial"/>
                <w:sz w:val="20"/>
              </w:rPr>
            </w:pPr>
            <w:r>
              <w:rPr>
                <w:rFonts w:ascii="Arial" w:hAnsi="Arial" w:cs="Arial"/>
                <w:sz w:val="20"/>
              </w:rPr>
              <w:t xml:space="preserve">First I’m going to try starting with a startling fact. </w:t>
            </w:r>
            <w:r w:rsidR="007C4A3A">
              <w:rPr>
                <w:rFonts w:ascii="Arial" w:hAnsi="Arial" w:cs="Arial"/>
                <w:sz w:val="20"/>
              </w:rPr>
              <w:t xml:space="preserve">Remember when I mentioned the blizzard that hit Iran in 1972? Some parts of the country got 10 feet of snow, but other places got 26 feet of snow! I think that is amazing, so I’m going to start with that fact. </w:t>
            </w:r>
          </w:p>
          <w:p w:rsidR="007C4A3A" w:rsidRDefault="007C4A3A" w:rsidP="007C4A3A">
            <w:pPr>
              <w:pStyle w:val="ListParagraph"/>
              <w:numPr>
                <w:ilvl w:val="0"/>
                <w:numId w:val="1"/>
              </w:numPr>
              <w:rPr>
                <w:rFonts w:ascii="Arial" w:hAnsi="Arial" w:cs="Arial"/>
                <w:sz w:val="20"/>
              </w:rPr>
            </w:pPr>
            <w:r>
              <w:rPr>
                <w:rFonts w:ascii="Arial" w:hAnsi="Arial" w:cs="Arial"/>
                <w:sz w:val="20"/>
              </w:rPr>
              <w:t>“In 1972, one of the most dangerous blizzards ever recorded hit Iran. Snow fell for days. By the end of the week, much of the country was covered in 26 feet of snow!”</w:t>
            </w:r>
          </w:p>
          <w:p w:rsidR="008D04AC" w:rsidRDefault="007C4A3A" w:rsidP="008D04AC">
            <w:pPr>
              <w:pStyle w:val="ListParagraph"/>
              <w:numPr>
                <w:ilvl w:val="0"/>
                <w:numId w:val="1"/>
              </w:numPr>
              <w:rPr>
                <w:rFonts w:ascii="Arial" w:hAnsi="Arial" w:cs="Arial"/>
                <w:sz w:val="20"/>
              </w:rPr>
            </w:pPr>
            <w:r>
              <w:rPr>
                <w:rFonts w:ascii="Arial" w:hAnsi="Arial" w:cs="Arial"/>
                <w:sz w:val="20"/>
              </w:rPr>
              <w:t xml:space="preserve">I think it’s a good idea to try another. I want to have more than one option…I think I’ll try action, starting in the middle of something happening…Remember the story of the Schoolhouse Blizzard in 1888? </w:t>
            </w:r>
            <w:r w:rsidR="008D04AC">
              <w:rPr>
                <w:rFonts w:ascii="Arial" w:hAnsi="Arial" w:cs="Arial"/>
                <w:sz w:val="20"/>
              </w:rPr>
              <w:t>I think that’s a compelling story, so I’ll start there…I read one story about a teacher who led her students to safety through the snow by tying a rope to the door of her house across the field…</w:t>
            </w:r>
          </w:p>
          <w:p w:rsidR="008D04AC" w:rsidRDefault="008D04AC" w:rsidP="008D04AC">
            <w:pPr>
              <w:pStyle w:val="ListParagraph"/>
              <w:numPr>
                <w:ilvl w:val="0"/>
                <w:numId w:val="1"/>
              </w:numPr>
              <w:rPr>
                <w:rFonts w:ascii="Arial" w:hAnsi="Arial" w:cs="Arial"/>
                <w:sz w:val="20"/>
              </w:rPr>
            </w:pPr>
            <w:r>
              <w:rPr>
                <w:rFonts w:ascii="Arial" w:hAnsi="Arial" w:cs="Arial"/>
                <w:sz w:val="20"/>
              </w:rPr>
              <w:t>“The brave students trudged through the falling snow. They held on tight to the rope that would lead them to safety. Ignoring their freezing feet and hands, they walked one.”</w:t>
            </w:r>
          </w:p>
          <w:p w:rsidR="008D04AC" w:rsidRDefault="008D04AC" w:rsidP="008D04AC">
            <w:pPr>
              <w:pStyle w:val="ListParagraph"/>
              <w:numPr>
                <w:ilvl w:val="0"/>
                <w:numId w:val="1"/>
              </w:numPr>
              <w:rPr>
                <w:rFonts w:ascii="Arial" w:hAnsi="Arial" w:cs="Arial"/>
                <w:sz w:val="20"/>
              </w:rPr>
            </w:pPr>
            <w:r>
              <w:rPr>
                <w:rFonts w:ascii="Arial" w:hAnsi="Arial" w:cs="Arial"/>
                <w:sz w:val="20"/>
              </w:rPr>
              <w:t>Finally, I want to try a definition. What might be important to include in a definition of blizzards?</w:t>
            </w:r>
          </w:p>
          <w:p w:rsidR="00C933D7" w:rsidRPr="008D04AC" w:rsidRDefault="008D04AC" w:rsidP="008D04AC">
            <w:pPr>
              <w:pStyle w:val="ListParagraph"/>
              <w:numPr>
                <w:ilvl w:val="0"/>
                <w:numId w:val="1"/>
              </w:numPr>
              <w:rPr>
                <w:rFonts w:ascii="Arial" w:hAnsi="Arial" w:cs="Arial"/>
                <w:sz w:val="20"/>
              </w:rPr>
            </w:pPr>
            <w:proofErr w:type="gramStart"/>
            <w:r>
              <w:rPr>
                <w:rFonts w:ascii="Arial" w:hAnsi="Arial" w:cs="Arial"/>
                <w:i/>
                <w:sz w:val="20"/>
              </w:rPr>
              <w:t>Get some responses</w:t>
            </w:r>
            <w:proofErr w:type="gramEnd"/>
            <w:r>
              <w:rPr>
                <w:rFonts w:ascii="Arial" w:hAnsi="Arial" w:cs="Arial"/>
                <w:i/>
                <w:sz w:val="20"/>
              </w:rPr>
              <w:t xml:space="preserve">, </w:t>
            </w:r>
            <w:proofErr w:type="gramStart"/>
            <w:r>
              <w:rPr>
                <w:rFonts w:ascii="Arial" w:hAnsi="Arial" w:cs="Arial"/>
                <w:i/>
                <w:sz w:val="20"/>
              </w:rPr>
              <w:t>write a definition-lead</w:t>
            </w:r>
            <w:proofErr w:type="gramEnd"/>
            <w:r>
              <w:rPr>
                <w:rFonts w:ascii="Arial" w:hAnsi="Arial" w:cs="Arial"/>
                <w:i/>
                <w:sz w:val="20"/>
              </w:rPr>
              <w:t>.</w:t>
            </w:r>
          </w:p>
        </w:tc>
        <w:tc>
          <w:tcPr>
            <w:tcW w:w="3246" w:type="dxa"/>
          </w:tcPr>
          <w:p w:rsidR="00C933D7" w:rsidRPr="000D09F4" w:rsidRDefault="008D04AC" w:rsidP="00E37CCB">
            <w:pPr>
              <w:numPr>
                <w:ilvl w:val="0"/>
                <w:numId w:val="2"/>
              </w:numPr>
              <w:tabs>
                <w:tab w:val="num" w:pos="216"/>
                <w:tab w:val="left" w:pos="1280"/>
              </w:tabs>
              <w:ind w:left="242" w:hanging="180"/>
              <w:rPr>
                <w:rFonts w:ascii="Arial" w:hAnsi="Arial" w:cs="Arial"/>
                <w:sz w:val="20"/>
              </w:rPr>
            </w:pPr>
            <w:r>
              <w:rPr>
                <w:rFonts w:ascii="Arial" w:hAnsi="Arial" w:cs="Arial"/>
                <w:sz w:val="20"/>
              </w:rPr>
              <w:t>Active listening</w:t>
            </w:r>
          </w:p>
        </w:tc>
        <w:tc>
          <w:tcPr>
            <w:tcW w:w="3244" w:type="dxa"/>
          </w:tcPr>
          <w:p w:rsidR="008D04AC" w:rsidRDefault="008D04AC" w:rsidP="00E37CCB">
            <w:pPr>
              <w:numPr>
                <w:ilvl w:val="0"/>
                <w:numId w:val="2"/>
              </w:numPr>
              <w:tabs>
                <w:tab w:val="num" w:pos="479"/>
                <w:tab w:val="left" w:pos="1280"/>
                <w:tab w:val="left" w:pos="1875"/>
              </w:tabs>
              <w:ind w:left="486"/>
              <w:rPr>
                <w:rFonts w:ascii="Arial" w:hAnsi="Arial" w:cs="Arial"/>
                <w:sz w:val="20"/>
              </w:rPr>
            </w:pPr>
            <w:r>
              <w:rPr>
                <w:rFonts w:ascii="Arial" w:hAnsi="Arial" w:cs="Arial"/>
                <w:sz w:val="20"/>
              </w:rPr>
              <w:t>Active listening</w:t>
            </w:r>
          </w:p>
          <w:p w:rsidR="00C933D7" w:rsidRPr="000D09F4" w:rsidRDefault="008D04AC" w:rsidP="00E37CCB">
            <w:pPr>
              <w:numPr>
                <w:ilvl w:val="0"/>
                <w:numId w:val="2"/>
              </w:numPr>
              <w:tabs>
                <w:tab w:val="num" w:pos="479"/>
                <w:tab w:val="left" w:pos="1280"/>
                <w:tab w:val="left" w:pos="1875"/>
              </w:tabs>
              <w:ind w:left="486"/>
              <w:rPr>
                <w:rFonts w:ascii="Arial" w:hAnsi="Arial" w:cs="Arial"/>
                <w:sz w:val="20"/>
              </w:rPr>
            </w:pPr>
            <w:r>
              <w:rPr>
                <w:rFonts w:ascii="Arial" w:hAnsi="Arial" w:cs="Arial"/>
                <w:sz w:val="20"/>
              </w:rPr>
              <w:t>Selected responses</w:t>
            </w:r>
          </w:p>
        </w:tc>
      </w:tr>
      <w:tr w:rsidR="00C933D7" w:rsidRPr="00A55BC8">
        <w:tc>
          <w:tcPr>
            <w:tcW w:w="1316" w:type="dxa"/>
          </w:tcPr>
          <w:p w:rsidR="00C933D7" w:rsidRPr="00A55BC8" w:rsidRDefault="00C933D7" w:rsidP="00C933D7">
            <w:pPr>
              <w:rPr>
                <w:rFonts w:ascii="Arial" w:hAnsi="Arial"/>
              </w:rPr>
            </w:pPr>
          </w:p>
        </w:tc>
        <w:tc>
          <w:tcPr>
            <w:tcW w:w="5370" w:type="dxa"/>
          </w:tcPr>
          <w:p w:rsidR="00C933D7" w:rsidRPr="000D09F4" w:rsidRDefault="00C933D7" w:rsidP="00C933D7">
            <w:pPr>
              <w:tabs>
                <w:tab w:val="num" w:pos="300"/>
              </w:tabs>
              <w:rPr>
                <w:rFonts w:ascii="Arial" w:hAnsi="Arial" w:cs="Arial"/>
                <w:b/>
                <w:sz w:val="20"/>
              </w:rPr>
            </w:pPr>
            <w:r w:rsidRPr="000D09F4">
              <w:rPr>
                <w:rFonts w:ascii="Arial" w:hAnsi="Arial" w:cs="Arial"/>
                <w:b/>
                <w:sz w:val="20"/>
              </w:rPr>
              <w:t>3. Have-A-Go (optional)</w:t>
            </w:r>
          </w:p>
          <w:p w:rsidR="00C933D7" w:rsidRPr="000D09F4" w:rsidRDefault="008D04AC" w:rsidP="00C933D7">
            <w:pPr>
              <w:tabs>
                <w:tab w:val="num" w:pos="300"/>
              </w:tabs>
              <w:rPr>
                <w:rFonts w:ascii="Arial" w:hAnsi="Arial" w:cs="Arial"/>
                <w:sz w:val="20"/>
              </w:rPr>
            </w:pPr>
            <w:r>
              <w:rPr>
                <w:rFonts w:ascii="Arial" w:hAnsi="Arial" w:cs="Arial"/>
                <w:sz w:val="20"/>
              </w:rPr>
              <w:t xml:space="preserve">Now it’s your turn. Think about a startling fact—or a moment of action that you might use to in your own lead. Turn and talk to a partner. </w:t>
            </w:r>
          </w:p>
          <w:p w:rsidR="00C933D7" w:rsidRPr="000D09F4" w:rsidRDefault="00C933D7" w:rsidP="00C933D7">
            <w:pPr>
              <w:tabs>
                <w:tab w:val="num" w:pos="300"/>
              </w:tabs>
              <w:rPr>
                <w:rFonts w:ascii="Arial" w:hAnsi="Arial" w:cs="Arial"/>
                <w:b/>
                <w:sz w:val="20"/>
              </w:rPr>
            </w:pPr>
          </w:p>
          <w:p w:rsidR="00C933D7" w:rsidRPr="000D09F4" w:rsidRDefault="00C933D7" w:rsidP="00C933D7">
            <w:pPr>
              <w:tabs>
                <w:tab w:val="num" w:pos="300"/>
              </w:tabs>
              <w:rPr>
                <w:rFonts w:ascii="Arial" w:hAnsi="Arial" w:cs="Arial"/>
                <w:sz w:val="20"/>
              </w:rPr>
            </w:pPr>
          </w:p>
        </w:tc>
        <w:tc>
          <w:tcPr>
            <w:tcW w:w="3246" w:type="dxa"/>
          </w:tcPr>
          <w:p w:rsidR="00C933D7" w:rsidRPr="000D09F4" w:rsidRDefault="00C933D7" w:rsidP="00C933D7">
            <w:pPr>
              <w:ind w:left="-68"/>
              <w:rPr>
                <w:rFonts w:ascii="Arial" w:hAnsi="Arial" w:cs="Arial"/>
                <w:sz w:val="20"/>
                <w:u w:val="single"/>
              </w:rPr>
            </w:pPr>
            <w:r w:rsidRPr="000D09F4">
              <w:rPr>
                <w:rFonts w:ascii="Arial" w:hAnsi="Arial" w:cs="Arial"/>
                <w:sz w:val="20"/>
              </w:rPr>
              <w:t xml:space="preserve">How will students </w:t>
            </w:r>
            <w:r w:rsidRPr="000D09F4">
              <w:rPr>
                <w:rFonts w:ascii="Arial" w:hAnsi="Arial" w:cs="Arial"/>
                <w:sz w:val="20"/>
                <w:u w:val="single"/>
              </w:rPr>
              <w:t>be actively involved?</w:t>
            </w:r>
          </w:p>
          <w:p w:rsidR="00C933D7" w:rsidRPr="000D09F4" w:rsidRDefault="00C933D7" w:rsidP="00C933D7">
            <w:pPr>
              <w:ind w:left="-68"/>
              <w:rPr>
                <w:rFonts w:ascii="Arial" w:hAnsi="Arial" w:cs="Arial"/>
                <w:sz w:val="20"/>
              </w:rPr>
            </w:pPr>
            <w:r w:rsidRPr="000D09F4">
              <w:rPr>
                <w:rFonts w:ascii="Arial" w:hAnsi="Arial" w:cs="Arial"/>
                <w:sz w:val="20"/>
              </w:rPr>
              <w:t>By:</w:t>
            </w:r>
          </w:p>
          <w:p w:rsidR="00C933D7" w:rsidRPr="000D09F4" w:rsidRDefault="008D04AC" w:rsidP="00C933D7">
            <w:pPr>
              <w:numPr>
                <w:ilvl w:val="0"/>
                <w:numId w:val="6"/>
              </w:numPr>
              <w:tabs>
                <w:tab w:val="clear" w:pos="652"/>
                <w:tab w:val="num" w:pos="332"/>
              </w:tabs>
              <w:ind w:left="332" w:hanging="270"/>
              <w:rPr>
                <w:rFonts w:ascii="Arial" w:hAnsi="Arial" w:cs="Arial"/>
                <w:sz w:val="20"/>
              </w:rPr>
            </w:pPr>
            <w:r>
              <w:rPr>
                <w:rFonts w:ascii="Arial" w:hAnsi="Arial" w:cs="Arial"/>
                <w:sz w:val="20"/>
              </w:rPr>
              <w:t>Planning/</w:t>
            </w:r>
            <w:r w:rsidR="00C933D7" w:rsidRPr="000D09F4">
              <w:rPr>
                <w:rFonts w:ascii="Arial" w:hAnsi="Arial" w:cs="Arial"/>
                <w:sz w:val="20"/>
              </w:rPr>
              <w:t>Partner Talk</w:t>
            </w:r>
          </w:p>
          <w:p w:rsidR="00C933D7" w:rsidRPr="000D09F4" w:rsidRDefault="00C933D7" w:rsidP="008D04AC">
            <w:pPr>
              <w:ind w:left="332"/>
              <w:rPr>
                <w:rFonts w:ascii="Arial" w:hAnsi="Arial" w:cs="Arial"/>
                <w:sz w:val="20"/>
              </w:rPr>
            </w:pPr>
          </w:p>
        </w:tc>
        <w:tc>
          <w:tcPr>
            <w:tcW w:w="3244" w:type="dxa"/>
          </w:tcPr>
          <w:p w:rsidR="008D04AC" w:rsidRDefault="008D04AC" w:rsidP="00C933D7">
            <w:pPr>
              <w:numPr>
                <w:ilvl w:val="0"/>
                <w:numId w:val="7"/>
              </w:numPr>
              <w:tabs>
                <w:tab w:val="num" w:pos="292"/>
              </w:tabs>
              <w:ind w:left="292"/>
              <w:rPr>
                <w:rFonts w:ascii="Arial" w:hAnsi="Arial" w:cs="Arial"/>
                <w:sz w:val="20"/>
              </w:rPr>
            </w:pPr>
            <w:r>
              <w:rPr>
                <w:rFonts w:ascii="Arial" w:hAnsi="Arial" w:cs="Arial"/>
                <w:sz w:val="20"/>
              </w:rPr>
              <w:t>Confer with partners</w:t>
            </w:r>
          </w:p>
          <w:p w:rsidR="00C933D7" w:rsidRPr="000D09F4" w:rsidRDefault="008D04AC" w:rsidP="00C933D7">
            <w:pPr>
              <w:numPr>
                <w:ilvl w:val="0"/>
                <w:numId w:val="7"/>
              </w:numPr>
              <w:tabs>
                <w:tab w:val="num" w:pos="292"/>
              </w:tabs>
              <w:ind w:left="292"/>
              <w:rPr>
                <w:rFonts w:ascii="Arial" w:hAnsi="Arial" w:cs="Arial"/>
                <w:sz w:val="20"/>
              </w:rPr>
            </w:pPr>
            <w:r>
              <w:rPr>
                <w:rFonts w:ascii="Arial" w:hAnsi="Arial" w:cs="Arial"/>
                <w:sz w:val="20"/>
              </w:rPr>
              <w:t xml:space="preserve">Hear a few ideas. </w:t>
            </w:r>
          </w:p>
        </w:tc>
      </w:tr>
      <w:tr w:rsidR="00C933D7" w:rsidRPr="00A55BC8">
        <w:tc>
          <w:tcPr>
            <w:tcW w:w="1316" w:type="dxa"/>
          </w:tcPr>
          <w:p w:rsidR="00C933D7" w:rsidRPr="00A55BC8" w:rsidRDefault="00C933D7" w:rsidP="00C933D7">
            <w:pPr>
              <w:rPr>
                <w:rFonts w:ascii="Arial" w:hAnsi="Arial"/>
              </w:rPr>
            </w:pPr>
          </w:p>
        </w:tc>
        <w:tc>
          <w:tcPr>
            <w:tcW w:w="5370" w:type="dxa"/>
          </w:tcPr>
          <w:p w:rsidR="00C933D7" w:rsidRPr="000D09F4" w:rsidRDefault="00C933D7" w:rsidP="00C933D7">
            <w:pPr>
              <w:rPr>
                <w:rFonts w:ascii="Arial" w:hAnsi="Arial" w:cs="Arial"/>
                <w:b/>
                <w:sz w:val="20"/>
              </w:rPr>
            </w:pPr>
            <w:r w:rsidRPr="000D09F4">
              <w:rPr>
                <w:rFonts w:ascii="Arial" w:hAnsi="Arial" w:cs="Arial"/>
                <w:b/>
                <w:sz w:val="20"/>
              </w:rPr>
              <w:t>4. The Link</w:t>
            </w:r>
          </w:p>
          <w:p w:rsidR="00C933D7" w:rsidRPr="000D09F4" w:rsidRDefault="008D04AC" w:rsidP="00C933D7">
            <w:pPr>
              <w:ind w:left="40"/>
              <w:rPr>
                <w:rFonts w:ascii="Arial" w:hAnsi="Arial" w:cs="Arial"/>
                <w:sz w:val="20"/>
              </w:rPr>
            </w:pPr>
            <w:r>
              <w:rPr>
                <w:rFonts w:ascii="Arial" w:hAnsi="Arial" w:cs="Arial"/>
                <w:sz w:val="20"/>
              </w:rPr>
              <w:t xml:space="preserve">Writers, today you will continue working on your weather essays. Use these strategies—using startling facts, action, and definitions, to hook your reader as you write your introduction. </w:t>
            </w:r>
          </w:p>
          <w:p w:rsidR="00C933D7" w:rsidRPr="000D09F4" w:rsidRDefault="00C933D7" w:rsidP="00C933D7">
            <w:pPr>
              <w:ind w:left="40"/>
              <w:rPr>
                <w:rFonts w:ascii="Arial" w:hAnsi="Arial" w:cs="Arial"/>
                <w:sz w:val="20"/>
              </w:rPr>
            </w:pPr>
          </w:p>
          <w:p w:rsidR="00C933D7" w:rsidRPr="000D09F4" w:rsidRDefault="00C933D7" w:rsidP="00C933D7">
            <w:pPr>
              <w:ind w:left="40"/>
              <w:rPr>
                <w:rFonts w:ascii="Arial" w:hAnsi="Arial" w:cs="Arial"/>
                <w:sz w:val="20"/>
              </w:rPr>
            </w:pPr>
          </w:p>
        </w:tc>
        <w:tc>
          <w:tcPr>
            <w:tcW w:w="3246" w:type="dxa"/>
          </w:tcPr>
          <w:p w:rsidR="00C933D7" w:rsidRPr="000D09F4" w:rsidRDefault="00C933D7" w:rsidP="00C933D7">
            <w:pPr>
              <w:rPr>
                <w:rFonts w:ascii="Arial" w:hAnsi="Arial" w:cs="Arial"/>
                <w:b/>
                <w:caps/>
                <w:sz w:val="20"/>
              </w:rPr>
            </w:pPr>
            <w:r w:rsidRPr="000D09F4">
              <w:rPr>
                <w:rFonts w:ascii="Arial" w:hAnsi="Arial" w:cs="Arial"/>
                <w:b/>
                <w:sz w:val="20"/>
              </w:rPr>
              <w:t>(Workshop Time)</w:t>
            </w:r>
          </w:p>
          <w:p w:rsidR="008D04AC" w:rsidRDefault="008D04AC" w:rsidP="00C933D7">
            <w:pPr>
              <w:numPr>
                <w:ilvl w:val="0"/>
                <w:numId w:val="8"/>
              </w:numPr>
              <w:tabs>
                <w:tab w:val="num" w:pos="292"/>
              </w:tabs>
              <w:ind w:left="292" w:hanging="292"/>
              <w:rPr>
                <w:rFonts w:ascii="Arial" w:hAnsi="Arial" w:cs="Arial"/>
                <w:sz w:val="20"/>
              </w:rPr>
            </w:pPr>
            <w:r>
              <w:rPr>
                <w:rFonts w:ascii="Arial" w:hAnsi="Arial" w:cs="Arial"/>
                <w:sz w:val="20"/>
              </w:rPr>
              <w:t>Students will use the three lead types to compose introductory paragraphs</w:t>
            </w:r>
          </w:p>
          <w:p w:rsidR="00C933D7" w:rsidRPr="000D09F4" w:rsidRDefault="008D04AC" w:rsidP="00C933D7">
            <w:pPr>
              <w:numPr>
                <w:ilvl w:val="0"/>
                <w:numId w:val="8"/>
              </w:numPr>
              <w:tabs>
                <w:tab w:val="num" w:pos="292"/>
              </w:tabs>
              <w:ind w:left="292" w:hanging="292"/>
              <w:rPr>
                <w:rFonts w:ascii="Arial" w:hAnsi="Arial" w:cs="Arial"/>
                <w:sz w:val="20"/>
              </w:rPr>
            </w:pPr>
            <w:r>
              <w:rPr>
                <w:rFonts w:ascii="Arial" w:hAnsi="Arial" w:cs="Arial"/>
                <w:sz w:val="20"/>
              </w:rPr>
              <w:t>Other students will still be developing body paragraphs</w:t>
            </w:r>
          </w:p>
          <w:p w:rsidR="00C933D7" w:rsidRPr="000D09F4" w:rsidRDefault="00C933D7" w:rsidP="00C933D7">
            <w:pPr>
              <w:rPr>
                <w:rFonts w:ascii="Arial" w:hAnsi="Arial" w:cs="Arial"/>
                <w:sz w:val="20"/>
              </w:rPr>
            </w:pPr>
          </w:p>
          <w:p w:rsidR="00C933D7" w:rsidRPr="000D09F4" w:rsidRDefault="00C933D7" w:rsidP="00C933D7">
            <w:pPr>
              <w:rPr>
                <w:rFonts w:ascii="Arial" w:hAnsi="Arial" w:cs="Arial"/>
                <w:sz w:val="20"/>
              </w:rPr>
            </w:pPr>
          </w:p>
        </w:tc>
        <w:tc>
          <w:tcPr>
            <w:tcW w:w="3244" w:type="dxa"/>
          </w:tcPr>
          <w:p w:rsidR="00C933D7" w:rsidRPr="000D09F4" w:rsidRDefault="00046E1B" w:rsidP="00C933D7">
            <w:pPr>
              <w:numPr>
                <w:ilvl w:val="0"/>
                <w:numId w:val="8"/>
              </w:numPr>
              <w:tabs>
                <w:tab w:val="num" w:pos="292"/>
              </w:tabs>
              <w:ind w:left="292" w:hanging="292"/>
              <w:rPr>
                <w:rFonts w:ascii="Arial" w:hAnsi="Arial" w:cs="Arial"/>
                <w:sz w:val="20"/>
              </w:rPr>
            </w:pPr>
            <w:r>
              <w:rPr>
                <w:rFonts w:ascii="Arial" w:hAnsi="Arial" w:cs="Arial"/>
                <w:sz w:val="20"/>
              </w:rPr>
              <w:t xml:space="preserve">Conferring </w:t>
            </w:r>
          </w:p>
          <w:p w:rsidR="00C933D7" w:rsidRPr="000D09F4" w:rsidRDefault="00C933D7" w:rsidP="00046E1B">
            <w:pPr>
              <w:ind w:left="292"/>
              <w:rPr>
                <w:rFonts w:ascii="Arial" w:hAnsi="Arial" w:cs="Arial"/>
                <w:sz w:val="20"/>
              </w:rPr>
            </w:pPr>
          </w:p>
        </w:tc>
      </w:tr>
      <w:tr w:rsidR="00C933D7" w:rsidRPr="00A55BC8">
        <w:tc>
          <w:tcPr>
            <w:tcW w:w="1316" w:type="dxa"/>
          </w:tcPr>
          <w:p w:rsidR="00C933D7" w:rsidRPr="00A55BC8" w:rsidRDefault="00C933D7" w:rsidP="00C933D7">
            <w:pPr>
              <w:rPr>
                <w:rFonts w:ascii="Arial" w:hAnsi="Arial"/>
              </w:rPr>
            </w:pPr>
          </w:p>
          <w:p w:rsidR="00C933D7" w:rsidRPr="00A55BC8" w:rsidRDefault="00C933D7" w:rsidP="00C933D7">
            <w:pPr>
              <w:rPr>
                <w:rFonts w:ascii="Arial" w:hAnsi="Arial"/>
              </w:rPr>
            </w:pPr>
          </w:p>
          <w:p w:rsidR="00C933D7" w:rsidRPr="00A55BC8" w:rsidRDefault="00C933D7" w:rsidP="00C933D7">
            <w:pPr>
              <w:rPr>
                <w:rFonts w:ascii="Arial" w:hAnsi="Arial"/>
              </w:rPr>
            </w:pPr>
          </w:p>
        </w:tc>
        <w:tc>
          <w:tcPr>
            <w:tcW w:w="5370" w:type="dxa"/>
          </w:tcPr>
          <w:p w:rsidR="00C933D7" w:rsidRPr="000D09F4" w:rsidRDefault="00C933D7" w:rsidP="00C933D7">
            <w:pPr>
              <w:rPr>
                <w:rFonts w:ascii="Arial" w:hAnsi="Arial" w:cs="Arial"/>
                <w:b/>
                <w:sz w:val="20"/>
              </w:rPr>
            </w:pPr>
            <w:r w:rsidRPr="000D09F4">
              <w:rPr>
                <w:rFonts w:ascii="Arial" w:hAnsi="Arial" w:cs="Arial"/>
                <w:b/>
                <w:sz w:val="20"/>
              </w:rPr>
              <w:t>5. Closing (at the share)</w:t>
            </w:r>
          </w:p>
          <w:p w:rsidR="00C933D7" w:rsidRPr="000D09F4" w:rsidRDefault="008D04AC" w:rsidP="00C933D7">
            <w:pPr>
              <w:rPr>
                <w:rFonts w:ascii="Arial" w:hAnsi="Arial" w:cs="Arial"/>
                <w:sz w:val="20"/>
              </w:rPr>
            </w:pPr>
            <w:r>
              <w:rPr>
                <w:rFonts w:ascii="Arial" w:hAnsi="Arial" w:cs="Arial"/>
                <w:sz w:val="20"/>
              </w:rPr>
              <w:t xml:space="preserve">Share out some examples from writiers. </w:t>
            </w:r>
          </w:p>
        </w:tc>
        <w:tc>
          <w:tcPr>
            <w:tcW w:w="3246" w:type="dxa"/>
          </w:tcPr>
          <w:p w:rsidR="00C933D7" w:rsidRPr="000D09F4" w:rsidRDefault="00C933D7" w:rsidP="00C933D7">
            <w:pPr>
              <w:numPr>
                <w:ilvl w:val="0"/>
                <w:numId w:val="8"/>
              </w:numPr>
              <w:tabs>
                <w:tab w:val="num" w:pos="292"/>
              </w:tabs>
              <w:ind w:left="292" w:hanging="292"/>
              <w:rPr>
                <w:rFonts w:ascii="Arial" w:hAnsi="Arial" w:cs="Arial"/>
                <w:sz w:val="20"/>
              </w:rPr>
            </w:pPr>
            <w:r w:rsidRPr="000D09F4">
              <w:rPr>
                <w:rFonts w:ascii="Arial" w:hAnsi="Arial" w:cs="Arial"/>
                <w:sz w:val="20"/>
              </w:rPr>
              <w:t>What are students going to share/ respond to?</w:t>
            </w:r>
          </w:p>
          <w:p w:rsidR="00C933D7" w:rsidRPr="000D09F4" w:rsidRDefault="00C933D7" w:rsidP="00C933D7">
            <w:pPr>
              <w:numPr>
                <w:ilvl w:val="0"/>
                <w:numId w:val="8"/>
              </w:numPr>
              <w:tabs>
                <w:tab w:val="num" w:pos="292"/>
              </w:tabs>
              <w:ind w:left="292" w:hanging="292"/>
              <w:rPr>
                <w:rFonts w:ascii="Arial" w:hAnsi="Arial" w:cs="Arial"/>
                <w:sz w:val="20"/>
              </w:rPr>
            </w:pPr>
            <w:r w:rsidRPr="000D09F4">
              <w:rPr>
                <w:rFonts w:ascii="Arial" w:hAnsi="Arial" w:cs="Arial"/>
                <w:sz w:val="20"/>
              </w:rPr>
              <w:t>How many students will share?</w:t>
            </w:r>
          </w:p>
          <w:p w:rsidR="00C933D7" w:rsidRPr="000D09F4" w:rsidRDefault="00C933D7" w:rsidP="00C933D7">
            <w:pPr>
              <w:numPr>
                <w:ilvl w:val="0"/>
                <w:numId w:val="8"/>
              </w:numPr>
              <w:tabs>
                <w:tab w:val="num" w:pos="292"/>
              </w:tabs>
              <w:ind w:left="292" w:hanging="292"/>
              <w:rPr>
                <w:rFonts w:ascii="Arial" w:hAnsi="Arial" w:cs="Arial"/>
                <w:sz w:val="20"/>
              </w:rPr>
            </w:pPr>
            <w:r w:rsidRPr="000D09F4">
              <w:rPr>
                <w:rFonts w:ascii="Arial" w:hAnsi="Arial" w:cs="Arial"/>
                <w:sz w:val="20"/>
              </w:rPr>
              <w:t>How will you determine who shares?</w:t>
            </w:r>
          </w:p>
        </w:tc>
        <w:tc>
          <w:tcPr>
            <w:tcW w:w="3244" w:type="dxa"/>
          </w:tcPr>
          <w:p w:rsidR="00C933D7" w:rsidRPr="000D09F4" w:rsidRDefault="00C933D7" w:rsidP="00C933D7">
            <w:pPr>
              <w:numPr>
                <w:ilvl w:val="0"/>
                <w:numId w:val="8"/>
              </w:numPr>
              <w:tabs>
                <w:tab w:val="num" w:pos="292"/>
              </w:tabs>
              <w:ind w:left="292" w:hanging="292"/>
              <w:rPr>
                <w:rFonts w:ascii="Arial" w:hAnsi="Arial" w:cs="Arial"/>
                <w:sz w:val="20"/>
              </w:rPr>
            </w:pPr>
            <w:r w:rsidRPr="000D09F4">
              <w:rPr>
                <w:rFonts w:ascii="Arial" w:hAnsi="Arial" w:cs="Arial"/>
                <w:sz w:val="20"/>
              </w:rPr>
              <w:t>How will you assess the application of the concept during the workshop time?</w:t>
            </w:r>
          </w:p>
          <w:p w:rsidR="00C933D7" w:rsidRPr="000D09F4" w:rsidRDefault="00C933D7" w:rsidP="00C933D7">
            <w:pPr>
              <w:numPr>
                <w:ilvl w:val="0"/>
                <w:numId w:val="8"/>
              </w:numPr>
              <w:tabs>
                <w:tab w:val="num" w:pos="292"/>
              </w:tabs>
              <w:ind w:left="292" w:hanging="292"/>
              <w:rPr>
                <w:rFonts w:ascii="Arial" w:hAnsi="Arial" w:cs="Arial"/>
                <w:sz w:val="20"/>
              </w:rPr>
            </w:pPr>
            <w:r w:rsidRPr="000D09F4">
              <w:rPr>
                <w:rFonts w:ascii="Arial" w:hAnsi="Arial" w:cs="Arial"/>
                <w:sz w:val="20"/>
              </w:rPr>
              <w:t>How will you communicate to the students what they accomplished today?</w:t>
            </w:r>
          </w:p>
        </w:tc>
      </w:tr>
      <w:tr w:rsidR="00A55BC8" w:rsidRPr="00A55BC8">
        <w:tblPrEx>
          <w:tblLook w:val="04A0"/>
        </w:tblPrEx>
        <w:tc>
          <w:tcPr>
            <w:tcW w:w="13176" w:type="dxa"/>
            <w:gridSpan w:val="4"/>
          </w:tcPr>
          <w:p w:rsidR="00A55BC8" w:rsidRPr="00A55BC8" w:rsidRDefault="00A55BC8" w:rsidP="00A55BC8">
            <w:pPr>
              <w:rPr>
                <w:rFonts w:ascii="Arial" w:hAnsi="Arial"/>
              </w:rPr>
            </w:pPr>
          </w:p>
          <w:p w:rsidR="00C933D7" w:rsidRPr="000D09F4" w:rsidRDefault="00C933D7" w:rsidP="00C933D7">
            <w:pPr>
              <w:rPr>
                <w:rFonts w:ascii="Arial" w:hAnsi="Arial" w:cs="Arial"/>
                <w:b/>
                <w:sz w:val="20"/>
              </w:rPr>
            </w:pPr>
            <w:r w:rsidRPr="000D09F4">
              <w:rPr>
                <w:rFonts w:ascii="Arial" w:hAnsi="Arial" w:cs="Arial"/>
                <w:b/>
                <w:sz w:val="20"/>
              </w:rPr>
              <w:t>Anticipated Responses/Outcomes:</w:t>
            </w:r>
          </w:p>
          <w:p w:rsidR="00C933D7" w:rsidRPr="000D09F4" w:rsidRDefault="00C933D7" w:rsidP="00C933D7">
            <w:pPr>
              <w:numPr>
                <w:ilvl w:val="0"/>
                <w:numId w:val="5"/>
              </w:numPr>
              <w:tabs>
                <w:tab w:val="clear" w:pos="720"/>
                <w:tab w:val="num" w:pos="400"/>
              </w:tabs>
              <w:ind w:left="300" w:hanging="200"/>
              <w:rPr>
                <w:rFonts w:ascii="Arial" w:hAnsi="Arial" w:cs="Arial"/>
                <w:sz w:val="20"/>
              </w:rPr>
            </w:pPr>
            <w:r w:rsidRPr="000D09F4">
              <w:rPr>
                <w:rFonts w:ascii="Arial" w:hAnsi="Arial" w:cs="Arial"/>
                <w:sz w:val="20"/>
              </w:rPr>
              <w:t>What range of responses are you looking for?</w:t>
            </w:r>
          </w:p>
          <w:p w:rsidR="00C933D7" w:rsidRPr="000D09F4" w:rsidRDefault="00C933D7" w:rsidP="00C933D7">
            <w:pPr>
              <w:numPr>
                <w:ilvl w:val="0"/>
                <w:numId w:val="5"/>
              </w:numPr>
              <w:tabs>
                <w:tab w:val="clear" w:pos="720"/>
                <w:tab w:val="num" w:pos="400"/>
              </w:tabs>
              <w:ind w:left="300" w:hanging="200"/>
              <w:rPr>
                <w:rFonts w:ascii="Arial" w:hAnsi="Arial" w:cs="Arial"/>
                <w:sz w:val="20"/>
              </w:rPr>
            </w:pPr>
            <w:r w:rsidRPr="000D09F4">
              <w:rPr>
                <w:rFonts w:ascii="Arial" w:hAnsi="Arial" w:cs="Arial"/>
                <w:sz w:val="20"/>
              </w:rPr>
              <w:t>What kinds of strategies do you think students will use?</w:t>
            </w:r>
          </w:p>
          <w:p w:rsidR="00A55BC8" w:rsidRPr="00A55BC8" w:rsidRDefault="00C933D7" w:rsidP="00C933D7">
            <w:pPr>
              <w:pStyle w:val="ListParagraph"/>
              <w:numPr>
                <w:ilvl w:val="0"/>
                <w:numId w:val="8"/>
              </w:numPr>
              <w:ind w:left="292" w:hanging="292"/>
              <w:rPr>
                <w:rFonts w:ascii="Arial" w:hAnsi="Arial"/>
              </w:rPr>
            </w:pPr>
            <w:r w:rsidRPr="000D09F4">
              <w:rPr>
                <w:rFonts w:ascii="Arial" w:hAnsi="Arial" w:cs="Arial"/>
                <w:sz w:val="20"/>
              </w:rPr>
              <w:t>How will stronger and weaker students work through activity?</w:t>
            </w:r>
          </w:p>
        </w:tc>
      </w:tr>
    </w:tbl>
    <w:p w:rsidR="00A36C8A" w:rsidRPr="00A55BC8" w:rsidRDefault="00A36C8A" w:rsidP="00A36C8A">
      <w:pPr>
        <w:rPr>
          <w:rFonts w:ascii="Arial" w:hAnsi="Arial"/>
        </w:rPr>
      </w:pPr>
    </w:p>
    <w:p w:rsidR="00A36C8A" w:rsidRPr="00A55BC8" w:rsidRDefault="00A36C8A" w:rsidP="00A36C8A">
      <w:pPr>
        <w:outlineLvl w:val="0"/>
        <w:rPr>
          <w:rFonts w:ascii="Arial" w:hAnsi="Arial" w:cs="Arial"/>
          <w:b/>
          <w:sz w:val="20"/>
        </w:rPr>
      </w:pPr>
      <w:r w:rsidRPr="00A55BC8">
        <w:rPr>
          <w:rFonts w:ascii="Arial" w:hAnsi="Arial" w:cs="Arial"/>
          <w:b/>
          <w:sz w:val="20"/>
        </w:rPr>
        <w:t>Reflections:</w:t>
      </w:r>
    </w:p>
    <w:p w:rsidR="002E461F" w:rsidRDefault="00A36C8A" w:rsidP="00A36C8A">
      <w:pPr>
        <w:rPr>
          <w:rFonts w:ascii="Arial" w:hAnsi="Arial" w:cs="Arial"/>
          <w:smallCaps/>
          <w:sz w:val="22"/>
        </w:rPr>
      </w:pPr>
      <w:r w:rsidRPr="00A55BC8">
        <w:rPr>
          <w:rFonts w:ascii="Arial" w:hAnsi="Arial" w:cs="Arial"/>
          <w:smallCaps/>
          <w:sz w:val="22"/>
        </w:rPr>
        <w:t>How did the lesson plan work?  What was effective?  What did you learn? What would you change for tomorrow or the next time you will use this plan?</w:t>
      </w:r>
    </w:p>
    <w:p w:rsidR="002E461F" w:rsidRDefault="002E461F" w:rsidP="00A36C8A">
      <w:pPr>
        <w:rPr>
          <w:rFonts w:ascii="Arial" w:hAnsi="Arial" w:cs="Arial"/>
          <w:smallCaps/>
          <w:sz w:val="22"/>
        </w:rPr>
      </w:pPr>
      <w:r>
        <w:rPr>
          <w:rFonts w:ascii="Arial" w:hAnsi="Arial" w:cs="Arial"/>
          <w:smallCaps/>
          <w:sz w:val="22"/>
        </w:rPr>
        <w:t>CHart:</w:t>
      </w:r>
    </w:p>
    <w:p w:rsidR="00163FD8" w:rsidRDefault="00163FD8" w:rsidP="00A36C8A">
      <w:pPr>
        <w:rPr>
          <w:rFonts w:ascii="Arial" w:hAnsi="Arial" w:cs="Arial"/>
          <w:smallCaps/>
          <w:sz w:val="22"/>
        </w:rPr>
      </w:pPr>
      <w:r>
        <w:rPr>
          <w:rFonts w:ascii="Arial" w:hAnsi="Arial" w:cs="Arial"/>
          <w:smallCaps/>
          <w:sz w:val="22"/>
        </w:rPr>
        <w:t xml:space="preserve">Introductions </w:t>
      </w:r>
    </w:p>
    <w:p w:rsidR="00163FD8" w:rsidRDefault="00163FD8" w:rsidP="00A36C8A">
      <w:pPr>
        <w:rPr>
          <w:rFonts w:ascii="Arial" w:hAnsi="Arial" w:cs="Arial"/>
          <w:smallCaps/>
          <w:sz w:val="22"/>
        </w:rPr>
      </w:pPr>
      <w:r>
        <w:rPr>
          <w:rFonts w:ascii="Arial" w:hAnsi="Arial" w:cs="Arial"/>
          <w:smallCaps/>
          <w:sz w:val="22"/>
        </w:rPr>
        <w:t xml:space="preserve">Lead: hook the reader </w:t>
      </w:r>
    </w:p>
    <w:p w:rsidR="00163FD8" w:rsidRDefault="00163FD8" w:rsidP="00A36C8A">
      <w:pPr>
        <w:rPr>
          <w:rFonts w:ascii="Arial" w:hAnsi="Arial" w:cs="Arial"/>
          <w:smallCaps/>
          <w:sz w:val="22"/>
        </w:rPr>
      </w:pPr>
      <w:r>
        <w:rPr>
          <w:rFonts w:ascii="Arial" w:hAnsi="Arial" w:cs="Arial"/>
          <w:smallCaps/>
          <w:sz w:val="22"/>
        </w:rPr>
        <w:t>Overview: tell the reader what supporting ideas will be clarify the topic</w:t>
      </w:r>
    </w:p>
    <w:p w:rsidR="00163FD8" w:rsidRDefault="00163FD8" w:rsidP="00A36C8A">
      <w:pPr>
        <w:rPr>
          <w:rFonts w:ascii="Arial" w:hAnsi="Arial" w:cs="Arial"/>
          <w:smallCaps/>
          <w:sz w:val="22"/>
        </w:rPr>
      </w:pPr>
    </w:p>
    <w:p w:rsidR="00163FD8" w:rsidRDefault="00163FD8" w:rsidP="00A36C8A">
      <w:pPr>
        <w:rPr>
          <w:rFonts w:ascii="Arial" w:hAnsi="Arial" w:cs="Arial"/>
          <w:smallCaps/>
          <w:sz w:val="22"/>
        </w:rPr>
      </w:pPr>
      <w:r>
        <w:rPr>
          <w:rFonts w:ascii="Arial" w:hAnsi="Arial" w:cs="Arial"/>
          <w:smallCaps/>
          <w:sz w:val="22"/>
        </w:rPr>
        <w:t xml:space="preserve">Leads: </w:t>
      </w:r>
    </w:p>
    <w:p w:rsidR="00163FD8" w:rsidRDefault="00163FD8" w:rsidP="00A36C8A">
      <w:pPr>
        <w:rPr>
          <w:rFonts w:ascii="Arial" w:hAnsi="Arial" w:cs="Arial"/>
          <w:smallCaps/>
          <w:sz w:val="22"/>
        </w:rPr>
      </w:pPr>
      <w:r>
        <w:rPr>
          <w:rFonts w:ascii="Arial" w:hAnsi="Arial" w:cs="Arial"/>
          <w:smallCaps/>
          <w:sz w:val="22"/>
        </w:rPr>
        <w:t>Startling fact—share a surprising or exciting fact</w:t>
      </w:r>
    </w:p>
    <w:p w:rsidR="00163FD8" w:rsidRDefault="00163FD8" w:rsidP="00A36C8A">
      <w:pPr>
        <w:rPr>
          <w:rFonts w:ascii="Arial" w:hAnsi="Arial" w:cs="Arial"/>
          <w:smallCaps/>
          <w:sz w:val="22"/>
        </w:rPr>
      </w:pPr>
      <w:r>
        <w:rPr>
          <w:rFonts w:ascii="Arial" w:hAnsi="Arial" w:cs="Arial"/>
          <w:smallCaps/>
          <w:sz w:val="22"/>
        </w:rPr>
        <w:t>Action</w:t>
      </w:r>
      <w:proofErr w:type="gramStart"/>
      <w:r>
        <w:rPr>
          <w:rFonts w:ascii="Arial" w:hAnsi="Arial" w:cs="Arial"/>
          <w:smallCaps/>
          <w:sz w:val="22"/>
        </w:rPr>
        <w:t>!—</w:t>
      </w:r>
      <w:proofErr w:type="gramEnd"/>
      <w:r>
        <w:rPr>
          <w:rFonts w:ascii="Arial" w:hAnsi="Arial" w:cs="Arial"/>
          <w:smallCaps/>
          <w:sz w:val="22"/>
        </w:rPr>
        <w:t>describe an event in progress</w:t>
      </w:r>
    </w:p>
    <w:p w:rsidR="00163FD8" w:rsidRDefault="00163FD8" w:rsidP="00A36C8A">
      <w:pPr>
        <w:rPr>
          <w:rFonts w:ascii="Arial" w:hAnsi="Arial" w:cs="Arial"/>
          <w:smallCaps/>
          <w:sz w:val="22"/>
        </w:rPr>
      </w:pPr>
      <w:r>
        <w:rPr>
          <w:rFonts w:ascii="Arial" w:hAnsi="Arial" w:cs="Arial"/>
          <w:smallCaps/>
          <w:sz w:val="22"/>
        </w:rPr>
        <w:t>Definition—identify and describe your topic</w:t>
      </w:r>
    </w:p>
    <w:p w:rsidR="00D92327" w:rsidRDefault="00D92327" w:rsidP="00A36C8A">
      <w:pPr>
        <w:rPr>
          <w:rFonts w:ascii="Arial" w:hAnsi="Arial"/>
          <w:smallCaps/>
          <w:sz w:val="26"/>
        </w:rPr>
      </w:pPr>
    </w:p>
    <w:p w:rsidR="00D92327" w:rsidRDefault="00D92327" w:rsidP="00A36C8A">
      <w:pPr>
        <w:rPr>
          <w:rFonts w:ascii="Arial" w:hAnsi="Arial"/>
          <w:smallCaps/>
          <w:sz w:val="26"/>
        </w:rPr>
      </w:pPr>
    </w:p>
    <w:p w:rsidR="00D92327" w:rsidRDefault="00D92327" w:rsidP="00A36C8A">
      <w:pPr>
        <w:rPr>
          <w:rFonts w:ascii="Arial" w:hAnsi="Arial"/>
          <w:smallCaps/>
          <w:sz w:val="26"/>
        </w:rPr>
      </w:pPr>
    </w:p>
    <w:p w:rsidR="00D92327" w:rsidRDefault="00D92327" w:rsidP="00A36C8A">
      <w:pPr>
        <w:rPr>
          <w:rFonts w:ascii="Arial" w:hAnsi="Arial"/>
          <w:smallCaps/>
          <w:sz w:val="26"/>
        </w:rPr>
      </w:pPr>
    </w:p>
    <w:p w:rsidR="00D92327" w:rsidRDefault="00D92327" w:rsidP="00A36C8A">
      <w:pPr>
        <w:rPr>
          <w:rFonts w:ascii="Arial" w:hAnsi="Arial"/>
          <w:smallCaps/>
          <w:sz w:val="26"/>
        </w:rPr>
      </w:pPr>
    </w:p>
    <w:p w:rsidR="00D92327" w:rsidRDefault="00D92327" w:rsidP="00D92327">
      <w:pPr>
        <w:widowControl w:val="0"/>
        <w:autoSpaceDE w:val="0"/>
        <w:autoSpaceDN w:val="0"/>
        <w:adjustRightInd w:val="0"/>
        <w:rPr>
          <w:rFonts w:ascii="CenturySchoolbook-Bold" w:hAnsi="CenturySchoolbook-Bold" w:cs="CenturySchoolbook-Bold"/>
          <w:b/>
          <w:bCs/>
          <w:sz w:val="28"/>
          <w:szCs w:val="28"/>
        </w:rPr>
      </w:pPr>
    </w:p>
    <w:p w:rsidR="00D92327" w:rsidRDefault="00D92327" w:rsidP="00D92327">
      <w:pPr>
        <w:widowControl w:val="0"/>
        <w:autoSpaceDE w:val="0"/>
        <w:autoSpaceDN w:val="0"/>
        <w:adjustRightInd w:val="0"/>
        <w:rPr>
          <w:rFonts w:ascii="CenturySchoolbook-Bold" w:hAnsi="CenturySchoolbook-Bold" w:cs="CenturySchoolbook-Bold"/>
          <w:b/>
          <w:bCs/>
          <w:sz w:val="28"/>
          <w:szCs w:val="28"/>
        </w:rPr>
      </w:pPr>
    </w:p>
    <w:p w:rsidR="00D92327" w:rsidRDefault="00D92327" w:rsidP="00D92327">
      <w:pPr>
        <w:widowControl w:val="0"/>
        <w:autoSpaceDE w:val="0"/>
        <w:autoSpaceDN w:val="0"/>
        <w:adjustRightInd w:val="0"/>
        <w:rPr>
          <w:rFonts w:ascii="CenturySchoolbook-Bold" w:hAnsi="CenturySchoolbook-Bold" w:cs="CenturySchoolbook-Bold"/>
          <w:b/>
          <w:bCs/>
          <w:sz w:val="28"/>
          <w:szCs w:val="28"/>
        </w:rPr>
      </w:pPr>
    </w:p>
    <w:p w:rsidR="00D92327" w:rsidRDefault="00D92327" w:rsidP="00D92327">
      <w:pPr>
        <w:widowControl w:val="0"/>
        <w:autoSpaceDE w:val="0"/>
        <w:autoSpaceDN w:val="0"/>
        <w:adjustRightInd w:val="0"/>
        <w:rPr>
          <w:rFonts w:ascii="CenturySchoolbook-Bold" w:hAnsi="CenturySchoolbook-Bold" w:cs="CenturySchoolbook-Bold"/>
          <w:b/>
          <w:bCs/>
          <w:sz w:val="28"/>
          <w:szCs w:val="28"/>
        </w:rPr>
      </w:pPr>
    </w:p>
    <w:p w:rsidR="00D92327" w:rsidRDefault="00D92327" w:rsidP="00D92327">
      <w:pPr>
        <w:widowControl w:val="0"/>
        <w:autoSpaceDE w:val="0"/>
        <w:autoSpaceDN w:val="0"/>
        <w:adjustRightInd w:val="0"/>
        <w:rPr>
          <w:rFonts w:ascii="CenturySchoolbook-Bold" w:hAnsi="CenturySchoolbook-Bold" w:cs="CenturySchoolbook-Bold"/>
          <w:b/>
          <w:bCs/>
          <w:sz w:val="28"/>
          <w:szCs w:val="28"/>
        </w:rPr>
      </w:pPr>
    </w:p>
    <w:p w:rsidR="00D92327" w:rsidRDefault="00D92327" w:rsidP="00D92327">
      <w:pPr>
        <w:widowControl w:val="0"/>
        <w:autoSpaceDE w:val="0"/>
        <w:autoSpaceDN w:val="0"/>
        <w:adjustRightInd w:val="0"/>
        <w:rPr>
          <w:rFonts w:ascii="CenturySchoolbook-Bold" w:hAnsi="CenturySchoolbook-Bold" w:cs="CenturySchoolbook-Bold"/>
          <w:b/>
          <w:bCs/>
          <w:sz w:val="28"/>
          <w:szCs w:val="28"/>
        </w:rPr>
      </w:pPr>
    </w:p>
    <w:p w:rsidR="00D92327" w:rsidRDefault="00D92327" w:rsidP="00D92327">
      <w:pPr>
        <w:widowControl w:val="0"/>
        <w:autoSpaceDE w:val="0"/>
        <w:autoSpaceDN w:val="0"/>
        <w:adjustRightInd w:val="0"/>
        <w:rPr>
          <w:rFonts w:ascii="CenturySchoolbook-Bold" w:hAnsi="CenturySchoolbook-Bold" w:cs="CenturySchoolbook-Bold"/>
          <w:b/>
          <w:bCs/>
          <w:sz w:val="28"/>
          <w:szCs w:val="28"/>
        </w:rPr>
      </w:pPr>
    </w:p>
    <w:p w:rsidR="00D92327" w:rsidRDefault="00D92327" w:rsidP="00D92327">
      <w:pPr>
        <w:widowControl w:val="0"/>
        <w:autoSpaceDE w:val="0"/>
        <w:autoSpaceDN w:val="0"/>
        <w:adjustRightInd w:val="0"/>
        <w:rPr>
          <w:rFonts w:ascii="CenturySchoolbook-Bold" w:hAnsi="CenturySchoolbook-Bold" w:cs="CenturySchoolbook-Bold"/>
          <w:b/>
          <w:bCs/>
          <w:sz w:val="28"/>
          <w:szCs w:val="28"/>
        </w:rPr>
      </w:pPr>
    </w:p>
    <w:p w:rsidR="00D92327" w:rsidRDefault="00D92327" w:rsidP="00D92327">
      <w:pPr>
        <w:widowControl w:val="0"/>
        <w:autoSpaceDE w:val="0"/>
        <w:autoSpaceDN w:val="0"/>
        <w:adjustRightInd w:val="0"/>
        <w:rPr>
          <w:rFonts w:ascii="CenturySchoolbook-Bold" w:hAnsi="CenturySchoolbook-Bold" w:cs="CenturySchoolbook-Bold"/>
          <w:b/>
          <w:bCs/>
          <w:sz w:val="28"/>
          <w:szCs w:val="28"/>
        </w:rPr>
      </w:pPr>
    </w:p>
    <w:p w:rsidR="00D92327" w:rsidRDefault="00D92327" w:rsidP="00D92327">
      <w:pPr>
        <w:widowControl w:val="0"/>
        <w:autoSpaceDE w:val="0"/>
        <w:autoSpaceDN w:val="0"/>
        <w:adjustRightInd w:val="0"/>
        <w:rPr>
          <w:rFonts w:ascii="CenturySchoolbook-Bold" w:hAnsi="CenturySchoolbook-Bold" w:cs="CenturySchoolbook-Bold"/>
          <w:b/>
          <w:bCs/>
          <w:sz w:val="28"/>
          <w:szCs w:val="28"/>
        </w:rPr>
      </w:pPr>
    </w:p>
    <w:p w:rsidR="00D92327" w:rsidRDefault="00D92327" w:rsidP="00D92327">
      <w:pPr>
        <w:widowControl w:val="0"/>
        <w:autoSpaceDE w:val="0"/>
        <w:autoSpaceDN w:val="0"/>
        <w:adjustRightInd w:val="0"/>
        <w:rPr>
          <w:rFonts w:ascii="CenturySchoolbook-Bold" w:hAnsi="CenturySchoolbook-Bold" w:cs="CenturySchoolbook-Bold"/>
          <w:b/>
          <w:bCs/>
          <w:sz w:val="28"/>
          <w:szCs w:val="28"/>
        </w:rPr>
      </w:pPr>
    </w:p>
    <w:p w:rsidR="00D92327" w:rsidRDefault="00D92327" w:rsidP="00D92327">
      <w:pPr>
        <w:widowControl w:val="0"/>
        <w:autoSpaceDE w:val="0"/>
        <w:autoSpaceDN w:val="0"/>
        <w:adjustRightInd w:val="0"/>
        <w:rPr>
          <w:rFonts w:ascii="CenturySchoolbook-Bold" w:hAnsi="CenturySchoolbook-Bold" w:cs="CenturySchoolbook-Bold"/>
          <w:b/>
          <w:bCs/>
          <w:sz w:val="28"/>
          <w:szCs w:val="28"/>
        </w:rPr>
      </w:pPr>
    </w:p>
    <w:p w:rsidR="00D92327" w:rsidRDefault="00D92327" w:rsidP="00D92327">
      <w:pPr>
        <w:widowControl w:val="0"/>
        <w:autoSpaceDE w:val="0"/>
        <w:autoSpaceDN w:val="0"/>
        <w:adjustRightInd w:val="0"/>
        <w:rPr>
          <w:rFonts w:ascii="CenturySchoolbook-Bold" w:hAnsi="CenturySchoolbook-Bold" w:cs="CenturySchoolbook-Bold"/>
          <w:b/>
          <w:bCs/>
          <w:sz w:val="28"/>
          <w:szCs w:val="28"/>
        </w:rPr>
      </w:pPr>
    </w:p>
    <w:p w:rsidR="00D92327" w:rsidRDefault="00D92327" w:rsidP="00D92327">
      <w:pPr>
        <w:widowControl w:val="0"/>
        <w:autoSpaceDE w:val="0"/>
        <w:autoSpaceDN w:val="0"/>
        <w:adjustRightInd w:val="0"/>
        <w:rPr>
          <w:rFonts w:ascii="CenturySchoolbook-Bold" w:hAnsi="CenturySchoolbook-Bold" w:cs="CenturySchoolbook-Bold"/>
          <w:b/>
          <w:bCs/>
          <w:sz w:val="28"/>
          <w:szCs w:val="28"/>
        </w:rPr>
      </w:pPr>
    </w:p>
    <w:p w:rsidR="00D92327" w:rsidRDefault="00D92327" w:rsidP="00D92327">
      <w:pPr>
        <w:widowControl w:val="0"/>
        <w:autoSpaceDE w:val="0"/>
        <w:autoSpaceDN w:val="0"/>
        <w:adjustRightInd w:val="0"/>
        <w:rPr>
          <w:rFonts w:ascii="CenturySchoolbook-Bold" w:hAnsi="CenturySchoolbook-Bold" w:cs="CenturySchoolbook-Bold"/>
          <w:b/>
          <w:bCs/>
          <w:sz w:val="28"/>
          <w:szCs w:val="28"/>
        </w:rPr>
      </w:pPr>
    </w:p>
    <w:p w:rsidR="00D92327" w:rsidRDefault="00D92327" w:rsidP="00D92327">
      <w:pPr>
        <w:widowControl w:val="0"/>
        <w:autoSpaceDE w:val="0"/>
        <w:autoSpaceDN w:val="0"/>
        <w:adjustRightInd w:val="0"/>
        <w:rPr>
          <w:rFonts w:ascii="CenturySchoolbook-Bold" w:hAnsi="CenturySchoolbook-Bold" w:cs="CenturySchoolbook-Bold"/>
          <w:b/>
          <w:bCs/>
          <w:sz w:val="28"/>
          <w:szCs w:val="28"/>
        </w:rPr>
      </w:pPr>
    </w:p>
    <w:p w:rsidR="00D92327" w:rsidRDefault="00D92327" w:rsidP="00D92327">
      <w:pPr>
        <w:widowControl w:val="0"/>
        <w:autoSpaceDE w:val="0"/>
        <w:autoSpaceDN w:val="0"/>
        <w:adjustRightInd w:val="0"/>
        <w:rPr>
          <w:rFonts w:ascii="CenturySchoolbook-Bold" w:hAnsi="CenturySchoolbook-Bold" w:cs="CenturySchoolbook-Bold"/>
          <w:b/>
          <w:bCs/>
          <w:sz w:val="28"/>
          <w:szCs w:val="28"/>
        </w:rPr>
      </w:pPr>
    </w:p>
    <w:p w:rsidR="00D92327" w:rsidRDefault="00D92327" w:rsidP="00D92327">
      <w:pPr>
        <w:widowControl w:val="0"/>
        <w:autoSpaceDE w:val="0"/>
        <w:autoSpaceDN w:val="0"/>
        <w:adjustRightInd w:val="0"/>
        <w:rPr>
          <w:rFonts w:ascii="CenturySchoolbook-Bold" w:hAnsi="CenturySchoolbook-Bold" w:cs="CenturySchoolbook-Bold"/>
          <w:b/>
          <w:bCs/>
          <w:sz w:val="28"/>
          <w:szCs w:val="28"/>
        </w:rPr>
      </w:pPr>
    </w:p>
    <w:p w:rsidR="00D92327" w:rsidRDefault="00D92327" w:rsidP="00D92327">
      <w:pPr>
        <w:widowControl w:val="0"/>
        <w:autoSpaceDE w:val="0"/>
        <w:autoSpaceDN w:val="0"/>
        <w:adjustRightInd w:val="0"/>
        <w:rPr>
          <w:rFonts w:ascii="CenturySchoolbook-Bold" w:hAnsi="CenturySchoolbook-Bold" w:cs="CenturySchoolbook-Bold"/>
          <w:b/>
          <w:bCs/>
          <w:sz w:val="28"/>
          <w:szCs w:val="28"/>
        </w:rPr>
      </w:pPr>
    </w:p>
    <w:p w:rsidR="00D92327" w:rsidRDefault="00D92327" w:rsidP="00D92327">
      <w:pPr>
        <w:widowControl w:val="0"/>
        <w:autoSpaceDE w:val="0"/>
        <w:autoSpaceDN w:val="0"/>
        <w:adjustRightInd w:val="0"/>
        <w:rPr>
          <w:rFonts w:ascii="CenturySchoolbook-Bold" w:hAnsi="CenturySchoolbook-Bold" w:cs="CenturySchoolbook-Bold"/>
          <w:b/>
          <w:bCs/>
          <w:sz w:val="28"/>
          <w:szCs w:val="28"/>
        </w:rPr>
      </w:pPr>
    </w:p>
    <w:p w:rsidR="00D92327" w:rsidRDefault="00D92327" w:rsidP="00D92327">
      <w:pPr>
        <w:widowControl w:val="0"/>
        <w:autoSpaceDE w:val="0"/>
        <w:autoSpaceDN w:val="0"/>
        <w:adjustRightInd w:val="0"/>
        <w:rPr>
          <w:rFonts w:ascii="CenturySchoolbook-Bold" w:hAnsi="CenturySchoolbook-Bold" w:cs="CenturySchoolbook-Bold"/>
          <w:b/>
          <w:bCs/>
          <w:sz w:val="28"/>
          <w:szCs w:val="28"/>
        </w:rPr>
      </w:pPr>
    </w:p>
    <w:p w:rsidR="00D92327" w:rsidRDefault="00D92327" w:rsidP="00D92327">
      <w:pPr>
        <w:widowControl w:val="0"/>
        <w:autoSpaceDE w:val="0"/>
        <w:autoSpaceDN w:val="0"/>
        <w:adjustRightInd w:val="0"/>
        <w:rPr>
          <w:rFonts w:ascii="CenturySchoolbook-Bold" w:hAnsi="CenturySchoolbook-Bold" w:cs="CenturySchoolbook-Bold"/>
          <w:b/>
          <w:bCs/>
          <w:sz w:val="28"/>
          <w:szCs w:val="28"/>
        </w:rPr>
      </w:pPr>
    </w:p>
    <w:p w:rsidR="00D92327" w:rsidRDefault="00D92327" w:rsidP="00D92327">
      <w:pPr>
        <w:widowControl w:val="0"/>
        <w:autoSpaceDE w:val="0"/>
        <w:autoSpaceDN w:val="0"/>
        <w:adjustRightInd w:val="0"/>
        <w:rPr>
          <w:rFonts w:ascii="CenturySchoolbook-Bold" w:hAnsi="CenturySchoolbook-Bold" w:cs="CenturySchoolbook-Bold"/>
          <w:b/>
          <w:bCs/>
          <w:sz w:val="28"/>
          <w:szCs w:val="28"/>
        </w:rPr>
      </w:pPr>
    </w:p>
    <w:p w:rsidR="00D92327" w:rsidRDefault="00D92327" w:rsidP="00D92327">
      <w:pPr>
        <w:widowControl w:val="0"/>
        <w:autoSpaceDE w:val="0"/>
        <w:autoSpaceDN w:val="0"/>
        <w:adjustRightInd w:val="0"/>
        <w:rPr>
          <w:rFonts w:ascii="CenturySchoolbook-Bold" w:hAnsi="CenturySchoolbook-Bold" w:cs="CenturySchoolbook-Bold"/>
          <w:b/>
          <w:bCs/>
          <w:sz w:val="28"/>
          <w:szCs w:val="28"/>
        </w:rPr>
      </w:pPr>
    </w:p>
    <w:p w:rsidR="00D92327" w:rsidRDefault="00D92327" w:rsidP="00D92327">
      <w:pPr>
        <w:widowControl w:val="0"/>
        <w:autoSpaceDE w:val="0"/>
        <w:autoSpaceDN w:val="0"/>
        <w:adjustRightInd w:val="0"/>
        <w:rPr>
          <w:rFonts w:ascii="CenturySchoolbook-Bold" w:hAnsi="CenturySchoolbook-Bold" w:cs="CenturySchoolbook-Bold"/>
          <w:b/>
          <w:bCs/>
          <w:sz w:val="28"/>
          <w:szCs w:val="28"/>
        </w:rPr>
      </w:pPr>
    </w:p>
    <w:p w:rsidR="00D92327" w:rsidRDefault="00D92327" w:rsidP="00D92327">
      <w:pPr>
        <w:widowControl w:val="0"/>
        <w:autoSpaceDE w:val="0"/>
        <w:autoSpaceDN w:val="0"/>
        <w:adjustRightInd w:val="0"/>
        <w:rPr>
          <w:rFonts w:ascii="CenturySchoolbook-Bold" w:hAnsi="CenturySchoolbook-Bold" w:cs="CenturySchoolbook-Bold"/>
          <w:b/>
          <w:bCs/>
          <w:sz w:val="28"/>
          <w:szCs w:val="28"/>
        </w:rPr>
      </w:pPr>
    </w:p>
    <w:p w:rsidR="00BE36B6" w:rsidRDefault="00BE36B6" w:rsidP="00D92327">
      <w:pPr>
        <w:widowControl w:val="0"/>
        <w:autoSpaceDE w:val="0"/>
        <w:autoSpaceDN w:val="0"/>
        <w:adjustRightInd w:val="0"/>
        <w:rPr>
          <w:rFonts w:ascii="CenturySchoolbook-Bold" w:hAnsi="CenturySchoolbook-Bold" w:cs="CenturySchoolbook-Bold"/>
          <w:b/>
          <w:bCs/>
          <w:sz w:val="28"/>
          <w:szCs w:val="28"/>
        </w:rPr>
      </w:pPr>
    </w:p>
    <w:p w:rsidR="00D92327" w:rsidRDefault="00D92327" w:rsidP="00D92327">
      <w:pPr>
        <w:widowControl w:val="0"/>
        <w:autoSpaceDE w:val="0"/>
        <w:autoSpaceDN w:val="0"/>
        <w:adjustRightInd w:val="0"/>
        <w:rPr>
          <w:rFonts w:ascii="CenturySchoolbook-Bold" w:hAnsi="CenturySchoolbook-Bold" w:cs="CenturySchoolbook-Bold"/>
          <w:b/>
          <w:bCs/>
          <w:sz w:val="28"/>
          <w:szCs w:val="28"/>
        </w:rPr>
      </w:pPr>
      <w:r>
        <w:rPr>
          <w:rFonts w:ascii="CenturySchoolbook-Bold" w:hAnsi="CenturySchoolbook-Bold" w:cs="CenturySchoolbook-Bold"/>
          <w:b/>
          <w:bCs/>
          <w:sz w:val="28"/>
          <w:szCs w:val="28"/>
        </w:rPr>
        <w:t>Mentor Text ---Strong Leads Strategies For Expository Text</w:t>
      </w:r>
    </w:p>
    <w:p w:rsidR="00D92327" w:rsidRDefault="00D92327" w:rsidP="00D92327">
      <w:pPr>
        <w:widowControl w:val="0"/>
        <w:autoSpaceDE w:val="0"/>
        <w:autoSpaceDN w:val="0"/>
        <w:adjustRightInd w:val="0"/>
        <w:rPr>
          <w:rFonts w:ascii="CenturySchoolbook-Bold" w:hAnsi="CenturySchoolbook-Bold" w:cs="CenturySchoolbook-Bold"/>
          <w:b/>
          <w:bCs/>
          <w:sz w:val="28"/>
          <w:szCs w:val="28"/>
        </w:rPr>
      </w:pPr>
    </w:p>
    <w:tbl>
      <w:tblPr>
        <w:tblStyle w:val="TableGrid"/>
        <w:tblW w:w="0" w:type="auto"/>
        <w:tblLook w:val="00BF"/>
      </w:tblPr>
      <w:tblGrid>
        <w:gridCol w:w="13176"/>
      </w:tblGrid>
      <w:tr w:rsidR="00D92327" w:rsidTr="00D92327">
        <w:tc>
          <w:tcPr>
            <w:tcW w:w="13176" w:type="dxa"/>
            <w:shd w:val="clear" w:color="auto" w:fill="CCCCCC"/>
          </w:tcPr>
          <w:p w:rsidR="00D92327" w:rsidRDefault="00D92327" w:rsidP="00D92327">
            <w:pPr>
              <w:widowControl w:val="0"/>
              <w:autoSpaceDE w:val="0"/>
              <w:autoSpaceDN w:val="0"/>
              <w:adjustRightInd w:val="0"/>
              <w:rPr>
                <w:rFonts w:ascii="CenturySchoolbook-Bold" w:hAnsi="CenturySchoolbook-Bold" w:cs="CenturySchoolbook-Bold"/>
                <w:sz w:val="28"/>
                <w:szCs w:val="28"/>
              </w:rPr>
            </w:pPr>
            <w:r w:rsidRPr="00D92327">
              <w:rPr>
                <w:rFonts w:ascii="CenturySchoolbook-Bold" w:hAnsi="CenturySchoolbook-Bold" w:cs="CenturySchoolbook-Bold"/>
                <w:b/>
                <w:bCs/>
                <w:sz w:val="28"/>
                <w:szCs w:val="28"/>
                <w:u w:val="single"/>
              </w:rPr>
              <w:t>Startling Fact:</w:t>
            </w:r>
            <w:r>
              <w:rPr>
                <w:rFonts w:ascii="CenturySchoolbook-Bold" w:hAnsi="CenturySchoolbook-Bold" w:cs="CenturySchoolbook-Bold"/>
                <w:b/>
                <w:bCs/>
                <w:sz w:val="28"/>
                <w:szCs w:val="28"/>
              </w:rPr>
              <w:t xml:space="preserve"> </w:t>
            </w:r>
            <w:r>
              <w:rPr>
                <w:rFonts w:ascii="CenturySchoolbook-Bold" w:hAnsi="CenturySchoolbook-Bold" w:cs="CenturySchoolbook-Bold"/>
                <w:sz w:val="28"/>
                <w:szCs w:val="28"/>
              </w:rPr>
              <w:t>An amazing or surprising fact that the reader</w:t>
            </w:r>
          </w:p>
          <w:p w:rsidR="00D92327" w:rsidRDefault="00D92327" w:rsidP="00D92327">
            <w:pPr>
              <w:widowControl w:val="0"/>
              <w:autoSpaceDE w:val="0"/>
              <w:autoSpaceDN w:val="0"/>
              <w:adjustRightInd w:val="0"/>
              <w:rPr>
                <w:rFonts w:ascii="CenturySchoolbook-Bold" w:hAnsi="CenturySchoolbook-Bold" w:cs="CenturySchoolbook-Bold"/>
                <w:sz w:val="28"/>
                <w:szCs w:val="28"/>
              </w:rPr>
            </w:pPr>
            <w:proofErr w:type="gramStart"/>
            <w:r>
              <w:rPr>
                <w:rFonts w:ascii="CenturySchoolbook-Bold" w:hAnsi="CenturySchoolbook-Bold" w:cs="CenturySchoolbook-Bold"/>
                <w:sz w:val="28"/>
                <w:szCs w:val="28"/>
              </w:rPr>
              <w:t>may</w:t>
            </w:r>
            <w:proofErr w:type="gramEnd"/>
            <w:r>
              <w:rPr>
                <w:rFonts w:ascii="CenturySchoolbook-Bold" w:hAnsi="CenturySchoolbook-Bold" w:cs="CenturySchoolbook-Bold"/>
                <w:sz w:val="28"/>
                <w:szCs w:val="28"/>
              </w:rPr>
              <w:t xml:space="preserve"> not know. By using a </w:t>
            </w:r>
            <w:r>
              <w:rPr>
                <w:rFonts w:ascii="CenturySchoolbook-Bold" w:hAnsi="CenturySchoolbook-Bold" w:cs="CenturySchoolbook-Bold"/>
                <w:b/>
                <w:bCs/>
                <w:sz w:val="28"/>
                <w:szCs w:val="28"/>
              </w:rPr>
              <w:t xml:space="preserve">startling fact </w:t>
            </w:r>
            <w:r>
              <w:rPr>
                <w:rFonts w:ascii="CenturySchoolbook-Bold" w:hAnsi="CenturySchoolbook-Bold" w:cs="CenturySchoolbook-Bold"/>
                <w:sz w:val="28"/>
                <w:szCs w:val="28"/>
              </w:rPr>
              <w:t>to start a piece, the</w:t>
            </w:r>
          </w:p>
          <w:p w:rsidR="00D92327" w:rsidRDefault="00D92327" w:rsidP="00D92327">
            <w:pPr>
              <w:widowControl w:val="0"/>
              <w:autoSpaceDE w:val="0"/>
              <w:autoSpaceDN w:val="0"/>
              <w:adjustRightInd w:val="0"/>
              <w:rPr>
                <w:rFonts w:ascii="CenturySchoolbook-Bold" w:hAnsi="CenturySchoolbook-Bold" w:cs="CenturySchoolbook-Bold"/>
                <w:sz w:val="28"/>
                <w:szCs w:val="28"/>
              </w:rPr>
            </w:pPr>
            <w:proofErr w:type="gramStart"/>
            <w:r>
              <w:rPr>
                <w:rFonts w:ascii="CenturySchoolbook-Bold" w:hAnsi="CenturySchoolbook-Bold" w:cs="CenturySchoolbook-Bold"/>
                <w:sz w:val="28"/>
                <w:szCs w:val="28"/>
              </w:rPr>
              <w:t>writer</w:t>
            </w:r>
            <w:proofErr w:type="gramEnd"/>
            <w:r>
              <w:rPr>
                <w:rFonts w:ascii="CenturySchoolbook-Bold" w:hAnsi="CenturySchoolbook-Bold" w:cs="CenturySchoolbook-Bold"/>
                <w:sz w:val="28"/>
                <w:szCs w:val="28"/>
              </w:rPr>
              <w:t xml:space="preserve"> hopes to make the reader want to learn more.</w:t>
            </w:r>
          </w:p>
          <w:p w:rsidR="00D92327" w:rsidRDefault="00D92327" w:rsidP="00D92327">
            <w:pPr>
              <w:widowControl w:val="0"/>
              <w:autoSpaceDE w:val="0"/>
              <w:autoSpaceDN w:val="0"/>
              <w:adjustRightInd w:val="0"/>
              <w:rPr>
                <w:rFonts w:ascii="CenturySchoolbook-Bold" w:hAnsi="CenturySchoolbook-Bold" w:cs="CenturySchoolbook-Bold"/>
                <w:b/>
                <w:bCs/>
                <w:sz w:val="28"/>
                <w:szCs w:val="28"/>
              </w:rPr>
            </w:pPr>
          </w:p>
        </w:tc>
      </w:tr>
      <w:tr w:rsidR="00D92327">
        <w:tc>
          <w:tcPr>
            <w:tcW w:w="13176" w:type="dxa"/>
          </w:tcPr>
          <w:p w:rsidR="00D92327" w:rsidRPr="00D92327" w:rsidRDefault="00D92327" w:rsidP="00D92327">
            <w:pPr>
              <w:widowControl w:val="0"/>
              <w:autoSpaceDE w:val="0"/>
              <w:autoSpaceDN w:val="0"/>
              <w:adjustRightInd w:val="0"/>
              <w:rPr>
                <w:rFonts w:ascii="CenturySchoolbook-Bold" w:hAnsi="CenturySchoolbook-Bold" w:cs="CenturySchoolbook-Bold"/>
                <w:sz w:val="28"/>
                <w:szCs w:val="28"/>
                <w:u w:val="single"/>
              </w:rPr>
            </w:pPr>
            <w:r w:rsidRPr="00D92327">
              <w:rPr>
                <w:rFonts w:ascii="CenturySchoolbook-Bold" w:hAnsi="CenturySchoolbook-Bold" w:cs="CenturySchoolbook-Bold"/>
                <w:sz w:val="28"/>
                <w:szCs w:val="28"/>
                <w:u w:val="single"/>
              </w:rPr>
              <w:t>Mentor Text:</w:t>
            </w:r>
          </w:p>
          <w:p w:rsidR="00D92327" w:rsidRDefault="00D92327" w:rsidP="00D92327">
            <w:pPr>
              <w:widowControl w:val="0"/>
              <w:autoSpaceDE w:val="0"/>
              <w:autoSpaceDN w:val="0"/>
              <w:adjustRightInd w:val="0"/>
              <w:rPr>
                <w:rFonts w:ascii="CenturySchoolbook-Bold" w:hAnsi="CenturySchoolbook-Bold" w:cs="CenturySchoolbook-Bold"/>
                <w:sz w:val="28"/>
                <w:szCs w:val="28"/>
              </w:rPr>
            </w:pPr>
            <w:r>
              <w:rPr>
                <w:rFonts w:ascii="CenturySchoolbook-Bold" w:hAnsi="CenturySchoolbook-Bold" w:cs="CenturySchoolbook-Bold"/>
                <w:sz w:val="28"/>
                <w:szCs w:val="28"/>
              </w:rPr>
              <w:t>“ Saturn is a giant planet, the second largest after Jupiter. If Saturn were hollow, about 750 planet Earths could fit inside. Like Jupiter, Saturn is made up mostly of gases. This makes it very light for its size. If you could find an ocean large enough, Saturn would float on water.”</w:t>
            </w:r>
          </w:p>
          <w:p w:rsidR="00D92327" w:rsidRPr="00D92327" w:rsidRDefault="00D92327" w:rsidP="00D92327">
            <w:pPr>
              <w:widowControl w:val="0"/>
              <w:autoSpaceDE w:val="0"/>
              <w:autoSpaceDN w:val="0"/>
              <w:adjustRightInd w:val="0"/>
              <w:jc w:val="right"/>
              <w:rPr>
                <w:rFonts w:ascii="CenturySchoolbook-Bold" w:hAnsi="CenturySchoolbook-Bold" w:cs="CenturySchoolbook-Bold"/>
                <w:sz w:val="22"/>
                <w:szCs w:val="22"/>
              </w:rPr>
            </w:pPr>
            <w:r>
              <w:rPr>
                <w:rFonts w:ascii="CenturySchoolbook-Bold" w:hAnsi="CenturySchoolbook-Bold" w:cs="CenturySchoolbook-Bold"/>
                <w:sz w:val="22"/>
                <w:szCs w:val="22"/>
              </w:rPr>
              <w:t>Saturn by Simon Seymour</w:t>
            </w:r>
          </w:p>
        </w:tc>
      </w:tr>
    </w:tbl>
    <w:p w:rsidR="00D92327" w:rsidRDefault="00D92327" w:rsidP="00D92327">
      <w:pPr>
        <w:widowControl w:val="0"/>
        <w:autoSpaceDE w:val="0"/>
        <w:autoSpaceDN w:val="0"/>
        <w:adjustRightInd w:val="0"/>
        <w:rPr>
          <w:rFonts w:ascii="CenturySchoolbook-Bold" w:hAnsi="CenturySchoolbook-Bold" w:cs="CenturySchoolbook-Bold"/>
          <w:b/>
          <w:bCs/>
          <w:sz w:val="28"/>
          <w:szCs w:val="28"/>
        </w:rPr>
      </w:pPr>
    </w:p>
    <w:tbl>
      <w:tblPr>
        <w:tblStyle w:val="TableGrid"/>
        <w:tblW w:w="0" w:type="auto"/>
        <w:tblLook w:val="00BF"/>
      </w:tblPr>
      <w:tblGrid>
        <w:gridCol w:w="13176"/>
      </w:tblGrid>
      <w:tr w:rsidR="00D92327">
        <w:tc>
          <w:tcPr>
            <w:tcW w:w="13176" w:type="dxa"/>
            <w:shd w:val="clear" w:color="auto" w:fill="CCCCCC"/>
          </w:tcPr>
          <w:p w:rsidR="00D92327" w:rsidRDefault="00D92327" w:rsidP="00D92327">
            <w:pPr>
              <w:widowControl w:val="0"/>
              <w:autoSpaceDE w:val="0"/>
              <w:autoSpaceDN w:val="0"/>
              <w:adjustRightInd w:val="0"/>
              <w:rPr>
                <w:rFonts w:ascii="CenturySchoolbook-Bold" w:hAnsi="CenturySchoolbook-Bold" w:cs="CenturySchoolbook-Bold"/>
                <w:sz w:val="28"/>
                <w:szCs w:val="28"/>
              </w:rPr>
            </w:pPr>
            <w:r w:rsidRPr="00D92327">
              <w:rPr>
                <w:rFonts w:ascii="CenturySchoolbook-Bold" w:hAnsi="CenturySchoolbook-Bold" w:cs="CenturySchoolbook-Bold"/>
                <w:b/>
                <w:bCs/>
                <w:sz w:val="28"/>
                <w:szCs w:val="28"/>
                <w:u w:val="single"/>
              </w:rPr>
              <w:t>Action!</w:t>
            </w:r>
            <w:r>
              <w:rPr>
                <w:rFonts w:ascii="CenturySchoolbook-Bold" w:hAnsi="CenturySchoolbook-Bold" w:cs="CenturySchoolbook-Bold"/>
                <w:b/>
                <w:bCs/>
                <w:sz w:val="28"/>
                <w:szCs w:val="28"/>
              </w:rPr>
              <w:t xml:space="preserve"> – An event in progress: </w:t>
            </w:r>
            <w:r>
              <w:rPr>
                <w:rFonts w:ascii="CenturySchoolbook-Bold" w:hAnsi="CenturySchoolbook-Bold" w:cs="CenturySchoolbook-Bold"/>
                <w:sz w:val="28"/>
                <w:szCs w:val="28"/>
              </w:rPr>
              <w:t>Describing an action can pique</w:t>
            </w:r>
          </w:p>
          <w:p w:rsidR="00D92327" w:rsidRDefault="00D92327" w:rsidP="00D92327">
            <w:pPr>
              <w:widowControl w:val="0"/>
              <w:autoSpaceDE w:val="0"/>
              <w:autoSpaceDN w:val="0"/>
              <w:adjustRightInd w:val="0"/>
              <w:rPr>
                <w:rFonts w:ascii="CenturySchoolbook-Bold" w:hAnsi="CenturySchoolbook-Bold" w:cs="CenturySchoolbook-Bold"/>
                <w:sz w:val="28"/>
                <w:szCs w:val="28"/>
              </w:rPr>
            </w:pPr>
            <w:proofErr w:type="gramStart"/>
            <w:r>
              <w:rPr>
                <w:rFonts w:ascii="CenturySchoolbook-Bold" w:hAnsi="CenturySchoolbook-Bold" w:cs="CenturySchoolbook-Bold"/>
                <w:sz w:val="28"/>
                <w:szCs w:val="28"/>
              </w:rPr>
              <w:t>the</w:t>
            </w:r>
            <w:proofErr w:type="gramEnd"/>
            <w:r>
              <w:rPr>
                <w:rFonts w:ascii="CenturySchoolbook-Bold" w:hAnsi="CenturySchoolbook-Bold" w:cs="CenturySchoolbook-Bold"/>
                <w:sz w:val="28"/>
                <w:szCs w:val="28"/>
              </w:rPr>
              <w:t xml:space="preserve"> interest of our reader.</w:t>
            </w:r>
          </w:p>
          <w:p w:rsidR="00D92327" w:rsidRDefault="00D92327" w:rsidP="00D92327">
            <w:pPr>
              <w:widowControl w:val="0"/>
              <w:autoSpaceDE w:val="0"/>
              <w:autoSpaceDN w:val="0"/>
              <w:adjustRightInd w:val="0"/>
              <w:rPr>
                <w:rFonts w:ascii="CenturySchoolbook-Bold" w:hAnsi="CenturySchoolbook-Bold" w:cs="CenturySchoolbook-Bold"/>
                <w:b/>
                <w:bCs/>
                <w:sz w:val="28"/>
                <w:szCs w:val="28"/>
              </w:rPr>
            </w:pPr>
          </w:p>
        </w:tc>
      </w:tr>
      <w:tr w:rsidR="00D92327">
        <w:tc>
          <w:tcPr>
            <w:tcW w:w="13176" w:type="dxa"/>
          </w:tcPr>
          <w:p w:rsidR="00D92327" w:rsidRPr="00D92327" w:rsidRDefault="00D92327" w:rsidP="00D92327">
            <w:pPr>
              <w:widowControl w:val="0"/>
              <w:autoSpaceDE w:val="0"/>
              <w:autoSpaceDN w:val="0"/>
              <w:adjustRightInd w:val="0"/>
              <w:rPr>
                <w:rFonts w:ascii="CenturySchoolbook-Bold" w:hAnsi="CenturySchoolbook-Bold" w:cs="CenturySchoolbook-Bold"/>
                <w:sz w:val="28"/>
                <w:szCs w:val="28"/>
                <w:u w:val="single"/>
              </w:rPr>
            </w:pPr>
            <w:r w:rsidRPr="00D92327">
              <w:rPr>
                <w:rFonts w:ascii="CenturySchoolbook-Bold" w:hAnsi="CenturySchoolbook-Bold" w:cs="CenturySchoolbook-Bold"/>
                <w:sz w:val="28"/>
                <w:szCs w:val="28"/>
                <w:u w:val="single"/>
              </w:rPr>
              <w:t>Mentor Text:</w:t>
            </w:r>
          </w:p>
          <w:p w:rsidR="00D92327" w:rsidRDefault="00D92327" w:rsidP="00D92327">
            <w:pPr>
              <w:widowControl w:val="0"/>
              <w:autoSpaceDE w:val="0"/>
              <w:autoSpaceDN w:val="0"/>
              <w:adjustRightInd w:val="0"/>
              <w:rPr>
                <w:rFonts w:ascii="CenturySchoolbook-Bold" w:hAnsi="CenturySchoolbook-Bold" w:cs="CenturySchoolbook-Bold"/>
                <w:sz w:val="28"/>
                <w:szCs w:val="28"/>
              </w:rPr>
            </w:pPr>
            <w:r>
              <w:rPr>
                <w:rFonts w:ascii="CenturySchoolbook-Bold" w:hAnsi="CenturySchoolbook-Bold" w:cs="CenturySchoolbook-Bold"/>
                <w:sz w:val="28"/>
                <w:szCs w:val="28"/>
              </w:rPr>
              <w:t>“Sand, mud, and water sometimes bubble up during earthquakes, gushing water and soil like miniature mud volcanoes. These ‘sand boils’ are particularly dangerous to buildings. In places where water is close to the surface sandy layers turn into quick sand, and buildings tilt and tumble.”</w:t>
            </w:r>
          </w:p>
          <w:p w:rsidR="00D92327" w:rsidRPr="00D92327" w:rsidRDefault="00D92327" w:rsidP="00D92327">
            <w:pPr>
              <w:widowControl w:val="0"/>
              <w:autoSpaceDE w:val="0"/>
              <w:autoSpaceDN w:val="0"/>
              <w:adjustRightInd w:val="0"/>
              <w:jc w:val="right"/>
              <w:rPr>
                <w:rFonts w:ascii="CenturySchoolbook-Bold" w:hAnsi="CenturySchoolbook-Bold" w:cs="CenturySchoolbook-Bold"/>
                <w:sz w:val="22"/>
                <w:szCs w:val="22"/>
              </w:rPr>
            </w:pPr>
            <w:r>
              <w:rPr>
                <w:rFonts w:ascii="CenturySchoolbook-Bold" w:hAnsi="CenturySchoolbook-Bold" w:cs="CenturySchoolbook-Bold"/>
                <w:sz w:val="22"/>
                <w:szCs w:val="22"/>
              </w:rPr>
              <w:t>Earthquakes by Simon Seymour</w:t>
            </w:r>
          </w:p>
        </w:tc>
      </w:tr>
    </w:tbl>
    <w:p w:rsidR="00D92327" w:rsidRDefault="00D92327" w:rsidP="00D92327">
      <w:pPr>
        <w:widowControl w:val="0"/>
        <w:autoSpaceDE w:val="0"/>
        <w:autoSpaceDN w:val="0"/>
        <w:adjustRightInd w:val="0"/>
        <w:rPr>
          <w:rFonts w:ascii="CenturySchoolbook-Bold" w:hAnsi="CenturySchoolbook-Bold" w:cs="CenturySchoolbook-Bold"/>
          <w:b/>
          <w:bCs/>
          <w:sz w:val="28"/>
          <w:szCs w:val="28"/>
        </w:rPr>
      </w:pPr>
    </w:p>
    <w:tbl>
      <w:tblPr>
        <w:tblStyle w:val="TableGrid"/>
        <w:tblW w:w="0" w:type="auto"/>
        <w:tblLook w:val="00BF"/>
      </w:tblPr>
      <w:tblGrid>
        <w:gridCol w:w="13176"/>
      </w:tblGrid>
      <w:tr w:rsidR="00D92327">
        <w:tc>
          <w:tcPr>
            <w:tcW w:w="13176" w:type="dxa"/>
            <w:shd w:val="clear" w:color="auto" w:fill="CCCCCC"/>
          </w:tcPr>
          <w:p w:rsidR="00D92327" w:rsidRDefault="00D92327" w:rsidP="00D92327">
            <w:pPr>
              <w:widowControl w:val="0"/>
              <w:autoSpaceDE w:val="0"/>
              <w:autoSpaceDN w:val="0"/>
              <w:adjustRightInd w:val="0"/>
              <w:rPr>
                <w:rFonts w:ascii="CenturySchoolbook-Bold" w:hAnsi="CenturySchoolbook-Bold" w:cs="CenturySchoolbook-Bold"/>
                <w:sz w:val="28"/>
                <w:szCs w:val="28"/>
              </w:rPr>
            </w:pPr>
            <w:r w:rsidRPr="00D92327">
              <w:rPr>
                <w:rFonts w:ascii="CenturySchoolbook-Bold" w:hAnsi="CenturySchoolbook-Bold" w:cs="CenturySchoolbook-Bold"/>
                <w:b/>
                <w:bCs/>
                <w:sz w:val="28"/>
                <w:szCs w:val="28"/>
                <w:u w:val="single"/>
              </w:rPr>
              <w:t>Definition:</w:t>
            </w:r>
            <w:r>
              <w:rPr>
                <w:rFonts w:ascii="CenturySchoolbook-Bold" w:hAnsi="CenturySchoolbook-Bold" w:cs="CenturySchoolbook-Bold"/>
                <w:b/>
                <w:bCs/>
                <w:sz w:val="28"/>
                <w:szCs w:val="28"/>
              </w:rPr>
              <w:t xml:space="preserve"> </w:t>
            </w:r>
            <w:r>
              <w:rPr>
                <w:rFonts w:ascii="CenturySchoolbook-Bold" w:hAnsi="CenturySchoolbook-Bold" w:cs="CenturySchoolbook-Bold"/>
                <w:sz w:val="28"/>
                <w:szCs w:val="28"/>
              </w:rPr>
              <w:t>Tell it like it is!</w:t>
            </w:r>
          </w:p>
          <w:p w:rsidR="00D92327" w:rsidRDefault="00D92327" w:rsidP="00D92327">
            <w:pPr>
              <w:widowControl w:val="0"/>
              <w:autoSpaceDE w:val="0"/>
              <w:autoSpaceDN w:val="0"/>
              <w:adjustRightInd w:val="0"/>
              <w:rPr>
                <w:rFonts w:ascii="CenturySchoolbook-Bold" w:hAnsi="CenturySchoolbook-Bold" w:cs="CenturySchoolbook-Bold"/>
                <w:b/>
                <w:bCs/>
                <w:sz w:val="28"/>
                <w:szCs w:val="28"/>
              </w:rPr>
            </w:pPr>
          </w:p>
        </w:tc>
      </w:tr>
      <w:tr w:rsidR="00D92327">
        <w:tc>
          <w:tcPr>
            <w:tcW w:w="13176" w:type="dxa"/>
          </w:tcPr>
          <w:p w:rsidR="00D92327" w:rsidRPr="00D92327" w:rsidRDefault="00D92327" w:rsidP="00D92327">
            <w:pPr>
              <w:widowControl w:val="0"/>
              <w:autoSpaceDE w:val="0"/>
              <w:autoSpaceDN w:val="0"/>
              <w:adjustRightInd w:val="0"/>
              <w:rPr>
                <w:rFonts w:ascii="CenturySchoolbook-Bold" w:hAnsi="CenturySchoolbook-Bold" w:cs="CenturySchoolbook-Bold"/>
                <w:sz w:val="28"/>
                <w:szCs w:val="28"/>
                <w:u w:val="single"/>
              </w:rPr>
            </w:pPr>
            <w:r w:rsidRPr="00D92327">
              <w:rPr>
                <w:rFonts w:ascii="CenturySchoolbook-Bold" w:hAnsi="CenturySchoolbook-Bold" w:cs="CenturySchoolbook-Bold"/>
                <w:sz w:val="28"/>
                <w:szCs w:val="28"/>
                <w:u w:val="single"/>
              </w:rPr>
              <w:t>Mentor Text:</w:t>
            </w:r>
          </w:p>
          <w:p w:rsidR="00D92327" w:rsidRDefault="00D92327" w:rsidP="00D92327">
            <w:pPr>
              <w:widowControl w:val="0"/>
              <w:autoSpaceDE w:val="0"/>
              <w:autoSpaceDN w:val="0"/>
              <w:adjustRightInd w:val="0"/>
              <w:rPr>
                <w:rFonts w:ascii="CenturySchoolbook-Bold" w:hAnsi="CenturySchoolbook-Bold" w:cs="CenturySchoolbook-Bold"/>
                <w:sz w:val="28"/>
                <w:szCs w:val="28"/>
              </w:rPr>
            </w:pPr>
            <w:r>
              <w:rPr>
                <w:rFonts w:ascii="CenturySchoolbook-Bold" w:hAnsi="CenturySchoolbook-Bold" w:cs="CenturySchoolbook-Bold"/>
                <w:sz w:val="28"/>
                <w:szCs w:val="28"/>
              </w:rPr>
              <w:t>“Frogs and toads are amphibians, which means they can live on land or in water. Frogs and toads have short, round bodies and large heads with bulging eyes. They have no tail, no fur, feathers</w:t>
            </w:r>
          </w:p>
          <w:p w:rsidR="00D92327" w:rsidRDefault="00D92327" w:rsidP="00D92327">
            <w:pPr>
              <w:widowControl w:val="0"/>
              <w:autoSpaceDE w:val="0"/>
              <w:autoSpaceDN w:val="0"/>
              <w:adjustRightInd w:val="0"/>
              <w:rPr>
                <w:rFonts w:ascii="CenturySchoolbook-Bold" w:hAnsi="CenturySchoolbook-Bold" w:cs="CenturySchoolbook-Bold"/>
                <w:sz w:val="28"/>
                <w:szCs w:val="28"/>
              </w:rPr>
            </w:pPr>
            <w:proofErr w:type="gramStart"/>
            <w:r>
              <w:rPr>
                <w:rFonts w:ascii="CenturySchoolbook-Bold" w:hAnsi="CenturySchoolbook-Bold" w:cs="CenturySchoolbook-Bold"/>
                <w:sz w:val="28"/>
                <w:szCs w:val="28"/>
              </w:rPr>
              <w:t>or</w:t>
            </w:r>
            <w:proofErr w:type="gramEnd"/>
            <w:r>
              <w:rPr>
                <w:rFonts w:ascii="CenturySchoolbook-Bold" w:hAnsi="CenturySchoolbook-Bold" w:cs="CenturySchoolbook-Bold"/>
                <w:sz w:val="28"/>
                <w:szCs w:val="28"/>
              </w:rPr>
              <w:t xml:space="preserve"> scales.”</w:t>
            </w:r>
          </w:p>
          <w:p w:rsidR="00D92327" w:rsidRPr="00D92327" w:rsidRDefault="00D92327" w:rsidP="00D92327">
            <w:pPr>
              <w:jc w:val="right"/>
              <w:rPr>
                <w:rFonts w:ascii="Arial" w:hAnsi="Arial"/>
                <w:smallCaps/>
                <w:sz w:val="26"/>
              </w:rPr>
            </w:pPr>
            <w:r>
              <w:rPr>
                <w:rFonts w:ascii="CenturySchoolbook-Bold" w:hAnsi="CenturySchoolbook-Bold" w:cs="CenturySchoolbook-Bold"/>
                <w:sz w:val="22"/>
                <w:szCs w:val="22"/>
              </w:rPr>
              <w:t>Amazing Frogs and Toads, Eyewitness Juniors</w:t>
            </w:r>
          </w:p>
        </w:tc>
      </w:tr>
    </w:tbl>
    <w:p w:rsidR="00D92327" w:rsidRDefault="00D92327" w:rsidP="00D92327">
      <w:pPr>
        <w:widowControl w:val="0"/>
        <w:autoSpaceDE w:val="0"/>
        <w:autoSpaceDN w:val="0"/>
        <w:adjustRightInd w:val="0"/>
        <w:rPr>
          <w:rFonts w:ascii="CenturySchoolbook-Bold" w:hAnsi="CenturySchoolbook-Bold" w:cs="CenturySchoolbook-Bold"/>
          <w:b/>
          <w:bCs/>
          <w:sz w:val="28"/>
          <w:szCs w:val="28"/>
        </w:rPr>
      </w:pPr>
    </w:p>
    <w:p w:rsidR="00417D35" w:rsidRPr="00A55BC8" w:rsidRDefault="00417D35" w:rsidP="00A36C8A">
      <w:pPr>
        <w:rPr>
          <w:rFonts w:ascii="Arial" w:hAnsi="Arial"/>
        </w:rPr>
      </w:pPr>
    </w:p>
    <w:sectPr w:rsidR="00417D35" w:rsidRPr="00A55BC8" w:rsidSect="00D92327">
      <w:pgSz w:w="15840" w:h="12240" w:orient="landscape"/>
      <w:pgMar w:top="810" w:right="1440" w:bottom="720" w:left="144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Gotham-Book">
    <w:altName w:val="Cambria"/>
    <w:panose1 w:val="00000000000000000000"/>
    <w:charset w:val="4D"/>
    <w:family w:val="swiss"/>
    <w:notTrueType/>
    <w:pitch w:val="default"/>
    <w:sig w:usb0="00000003" w:usb1="00000000" w:usb2="00000000" w:usb3="00000000" w:csb0="00000001" w:csb1="00000000"/>
  </w:font>
  <w:font w:name="CenturySchoolbook-Bold">
    <w:altName w:val="Century Schoolbook"/>
    <w:panose1 w:val="00000000000000000000"/>
    <w:charset w:val="4D"/>
    <w:family w:val="auto"/>
    <w:notTrueType/>
    <w:pitch w:val="default"/>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1654E"/>
    <w:multiLevelType w:val="hybridMultilevel"/>
    <w:tmpl w:val="3CDAE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5FC4C7F"/>
    <w:multiLevelType w:val="hybridMultilevel"/>
    <w:tmpl w:val="DFE6335C"/>
    <w:lvl w:ilvl="0" w:tplc="04090001">
      <w:start w:val="1"/>
      <w:numFmt w:val="bullet"/>
      <w:lvlText w:val=""/>
      <w:lvlJc w:val="left"/>
      <w:pPr>
        <w:tabs>
          <w:tab w:val="num" w:pos="652"/>
        </w:tabs>
        <w:ind w:left="652" w:hanging="360"/>
      </w:pPr>
      <w:rPr>
        <w:rFonts w:ascii="Symbol" w:hAnsi="Symbol" w:hint="default"/>
      </w:rPr>
    </w:lvl>
    <w:lvl w:ilvl="1" w:tplc="04090003" w:tentative="1">
      <w:start w:val="1"/>
      <w:numFmt w:val="bullet"/>
      <w:lvlText w:val="o"/>
      <w:lvlJc w:val="left"/>
      <w:pPr>
        <w:tabs>
          <w:tab w:val="num" w:pos="1372"/>
        </w:tabs>
        <w:ind w:left="1372" w:hanging="360"/>
      </w:pPr>
      <w:rPr>
        <w:rFonts w:ascii="Courier New" w:hAnsi="Courier New" w:cs="Symbol" w:hint="default"/>
      </w:rPr>
    </w:lvl>
    <w:lvl w:ilvl="2" w:tplc="04090005" w:tentative="1">
      <w:start w:val="1"/>
      <w:numFmt w:val="bullet"/>
      <w:lvlText w:val=""/>
      <w:lvlJc w:val="left"/>
      <w:pPr>
        <w:tabs>
          <w:tab w:val="num" w:pos="2092"/>
        </w:tabs>
        <w:ind w:left="2092" w:hanging="360"/>
      </w:pPr>
      <w:rPr>
        <w:rFonts w:ascii="Wingdings" w:hAnsi="Wingdings" w:hint="default"/>
      </w:rPr>
    </w:lvl>
    <w:lvl w:ilvl="3" w:tplc="04090001" w:tentative="1">
      <w:start w:val="1"/>
      <w:numFmt w:val="bullet"/>
      <w:lvlText w:val=""/>
      <w:lvlJc w:val="left"/>
      <w:pPr>
        <w:tabs>
          <w:tab w:val="num" w:pos="2812"/>
        </w:tabs>
        <w:ind w:left="2812" w:hanging="360"/>
      </w:pPr>
      <w:rPr>
        <w:rFonts w:ascii="Symbol" w:hAnsi="Symbol" w:hint="default"/>
      </w:rPr>
    </w:lvl>
    <w:lvl w:ilvl="4" w:tplc="04090003" w:tentative="1">
      <w:start w:val="1"/>
      <w:numFmt w:val="bullet"/>
      <w:lvlText w:val="o"/>
      <w:lvlJc w:val="left"/>
      <w:pPr>
        <w:tabs>
          <w:tab w:val="num" w:pos="3532"/>
        </w:tabs>
        <w:ind w:left="3532" w:hanging="360"/>
      </w:pPr>
      <w:rPr>
        <w:rFonts w:ascii="Courier New" w:hAnsi="Courier New" w:cs="Symbol" w:hint="default"/>
      </w:rPr>
    </w:lvl>
    <w:lvl w:ilvl="5" w:tplc="04090005" w:tentative="1">
      <w:start w:val="1"/>
      <w:numFmt w:val="bullet"/>
      <w:lvlText w:val=""/>
      <w:lvlJc w:val="left"/>
      <w:pPr>
        <w:tabs>
          <w:tab w:val="num" w:pos="4252"/>
        </w:tabs>
        <w:ind w:left="4252" w:hanging="360"/>
      </w:pPr>
      <w:rPr>
        <w:rFonts w:ascii="Wingdings" w:hAnsi="Wingdings" w:hint="default"/>
      </w:rPr>
    </w:lvl>
    <w:lvl w:ilvl="6" w:tplc="04090001" w:tentative="1">
      <w:start w:val="1"/>
      <w:numFmt w:val="bullet"/>
      <w:lvlText w:val=""/>
      <w:lvlJc w:val="left"/>
      <w:pPr>
        <w:tabs>
          <w:tab w:val="num" w:pos="4972"/>
        </w:tabs>
        <w:ind w:left="4972" w:hanging="360"/>
      </w:pPr>
      <w:rPr>
        <w:rFonts w:ascii="Symbol" w:hAnsi="Symbol" w:hint="default"/>
      </w:rPr>
    </w:lvl>
    <w:lvl w:ilvl="7" w:tplc="04090003" w:tentative="1">
      <w:start w:val="1"/>
      <w:numFmt w:val="bullet"/>
      <w:lvlText w:val="o"/>
      <w:lvlJc w:val="left"/>
      <w:pPr>
        <w:tabs>
          <w:tab w:val="num" w:pos="5692"/>
        </w:tabs>
        <w:ind w:left="5692" w:hanging="360"/>
      </w:pPr>
      <w:rPr>
        <w:rFonts w:ascii="Courier New" w:hAnsi="Courier New" w:cs="Symbol" w:hint="default"/>
      </w:rPr>
    </w:lvl>
    <w:lvl w:ilvl="8" w:tplc="04090005" w:tentative="1">
      <w:start w:val="1"/>
      <w:numFmt w:val="bullet"/>
      <w:lvlText w:val=""/>
      <w:lvlJc w:val="left"/>
      <w:pPr>
        <w:tabs>
          <w:tab w:val="num" w:pos="6412"/>
        </w:tabs>
        <w:ind w:left="6412" w:hanging="360"/>
      </w:pPr>
      <w:rPr>
        <w:rFonts w:ascii="Wingdings" w:hAnsi="Wingdings" w:hint="default"/>
      </w:rPr>
    </w:lvl>
  </w:abstractNum>
  <w:abstractNum w:abstractNumId="2">
    <w:nsid w:val="3F223211"/>
    <w:multiLevelType w:val="hybridMultilevel"/>
    <w:tmpl w:val="02860AC2"/>
    <w:lvl w:ilvl="0" w:tplc="04090001">
      <w:start w:val="1"/>
      <w:numFmt w:val="bullet"/>
      <w:lvlText w:val=""/>
      <w:lvlJc w:val="left"/>
      <w:pPr>
        <w:tabs>
          <w:tab w:val="num" w:pos="752"/>
        </w:tabs>
        <w:ind w:left="752" w:hanging="360"/>
      </w:pPr>
      <w:rPr>
        <w:rFonts w:ascii="Symbol" w:hAnsi="Symbol" w:hint="default"/>
      </w:rPr>
    </w:lvl>
    <w:lvl w:ilvl="1" w:tplc="04090003" w:tentative="1">
      <w:start w:val="1"/>
      <w:numFmt w:val="bullet"/>
      <w:lvlText w:val="o"/>
      <w:lvlJc w:val="left"/>
      <w:pPr>
        <w:tabs>
          <w:tab w:val="num" w:pos="1472"/>
        </w:tabs>
        <w:ind w:left="1472" w:hanging="360"/>
      </w:pPr>
      <w:rPr>
        <w:rFonts w:ascii="Courier New" w:hAnsi="Courier New" w:cs="Symbol" w:hint="default"/>
      </w:rPr>
    </w:lvl>
    <w:lvl w:ilvl="2" w:tplc="04090005" w:tentative="1">
      <w:start w:val="1"/>
      <w:numFmt w:val="bullet"/>
      <w:lvlText w:val=""/>
      <w:lvlJc w:val="left"/>
      <w:pPr>
        <w:tabs>
          <w:tab w:val="num" w:pos="2192"/>
        </w:tabs>
        <w:ind w:left="2192" w:hanging="360"/>
      </w:pPr>
      <w:rPr>
        <w:rFonts w:ascii="Wingdings" w:hAnsi="Wingdings" w:hint="default"/>
      </w:rPr>
    </w:lvl>
    <w:lvl w:ilvl="3" w:tplc="04090001" w:tentative="1">
      <w:start w:val="1"/>
      <w:numFmt w:val="bullet"/>
      <w:lvlText w:val=""/>
      <w:lvlJc w:val="left"/>
      <w:pPr>
        <w:tabs>
          <w:tab w:val="num" w:pos="2912"/>
        </w:tabs>
        <w:ind w:left="2912" w:hanging="360"/>
      </w:pPr>
      <w:rPr>
        <w:rFonts w:ascii="Symbol" w:hAnsi="Symbol" w:hint="default"/>
      </w:rPr>
    </w:lvl>
    <w:lvl w:ilvl="4" w:tplc="04090003" w:tentative="1">
      <w:start w:val="1"/>
      <w:numFmt w:val="bullet"/>
      <w:lvlText w:val="o"/>
      <w:lvlJc w:val="left"/>
      <w:pPr>
        <w:tabs>
          <w:tab w:val="num" w:pos="3632"/>
        </w:tabs>
        <w:ind w:left="3632" w:hanging="360"/>
      </w:pPr>
      <w:rPr>
        <w:rFonts w:ascii="Courier New" w:hAnsi="Courier New" w:cs="Symbol" w:hint="default"/>
      </w:rPr>
    </w:lvl>
    <w:lvl w:ilvl="5" w:tplc="04090005" w:tentative="1">
      <w:start w:val="1"/>
      <w:numFmt w:val="bullet"/>
      <w:lvlText w:val=""/>
      <w:lvlJc w:val="left"/>
      <w:pPr>
        <w:tabs>
          <w:tab w:val="num" w:pos="4352"/>
        </w:tabs>
        <w:ind w:left="4352" w:hanging="360"/>
      </w:pPr>
      <w:rPr>
        <w:rFonts w:ascii="Wingdings" w:hAnsi="Wingdings" w:hint="default"/>
      </w:rPr>
    </w:lvl>
    <w:lvl w:ilvl="6" w:tplc="04090001" w:tentative="1">
      <w:start w:val="1"/>
      <w:numFmt w:val="bullet"/>
      <w:lvlText w:val=""/>
      <w:lvlJc w:val="left"/>
      <w:pPr>
        <w:tabs>
          <w:tab w:val="num" w:pos="5072"/>
        </w:tabs>
        <w:ind w:left="5072" w:hanging="360"/>
      </w:pPr>
      <w:rPr>
        <w:rFonts w:ascii="Symbol" w:hAnsi="Symbol" w:hint="default"/>
      </w:rPr>
    </w:lvl>
    <w:lvl w:ilvl="7" w:tplc="04090003" w:tentative="1">
      <w:start w:val="1"/>
      <w:numFmt w:val="bullet"/>
      <w:lvlText w:val="o"/>
      <w:lvlJc w:val="left"/>
      <w:pPr>
        <w:tabs>
          <w:tab w:val="num" w:pos="5792"/>
        </w:tabs>
        <w:ind w:left="5792" w:hanging="360"/>
      </w:pPr>
      <w:rPr>
        <w:rFonts w:ascii="Courier New" w:hAnsi="Courier New" w:cs="Symbol" w:hint="default"/>
      </w:rPr>
    </w:lvl>
    <w:lvl w:ilvl="8" w:tplc="04090005" w:tentative="1">
      <w:start w:val="1"/>
      <w:numFmt w:val="bullet"/>
      <w:lvlText w:val=""/>
      <w:lvlJc w:val="left"/>
      <w:pPr>
        <w:tabs>
          <w:tab w:val="num" w:pos="6512"/>
        </w:tabs>
        <w:ind w:left="6512" w:hanging="360"/>
      </w:pPr>
      <w:rPr>
        <w:rFonts w:ascii="Wingdings" w:hAnsi="Wingdings" w:hint="default"/>
      </w:rPr>
    </w:lvl>
  </w:abstractNum>
  <w:abstractNum w:abstractNumId="3">
    <w:nsid w:val="40D03949"/>
    <w:multiLevelType w:val="hybridMultilevel"/>
    <w:tmpl w:val="74149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911851"/>
    <w:multiLevelType w:val="hybridMultilevel"/>
    <w:tmpl w:val="62E08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C22008E"/>
    <w:multiLevelType w:val="hybridMultilevel"/>
    <w:tmpl w:val="FC921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E0426DF"/>
    <w:multiLevelType w:val="hybridMultilevel"/>
    <w:tmpl w:val="845E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21357FA"/>
    <w:multiLevelType w:val="hybridMultilevel"/>
    <w:tmpl w:val="C99CF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D2226B9"/>
    <w:multiLevelType w:val="hybridMultilevel"/>
    <w:tmpl w:val="8BDE2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F545DFE"/>
    <w:multiLevelType w:val="hybridMultilevel"/>
    <w:tmpl w:val="E16C76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B9F7429"/>
    <w:multiLevelType w:val="hybridMultilevel"/>
    <w:tmpl w:val="FA96E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4"/>
  </w:num>
  <w:num w:numId="5">
    <w:abstractNumId w:val="9"/>
  </w:num>
  <w:num w:numId="6">
    <w:abstractNumId w:val="1"/>
  </w:num>
  <w:num w:numId="7">
    <w:abstractNumId w:val="7"/>
  </w:num>
  <w:num w:numId="8">
    <w:abstractNumId w:val="6"/>
  </w:num>
  <w:num w:numId="9">
    <w:abstractNumId w:val="3"/>
  </w:num>
  <w:num w:numId="10">
    <w:abstractNumId w:val="8"/>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F30D21"/>
    <w:rsid w:val="00030AE5"/>
    <w:rsid w:val="00046E1B"/>
    <w:rsid w:val="00073C77"/>
    <w:rsid w:val="000A75B6"/>
    <w:rsid w:val="0010027F"/>
    <w:rsid w:val="00163FD8"/>
    <w:rsid w:val="001907D5"/>
    <w:rsid w:val="002648F7"/>
    <w:rsid w:val="002744D2"/>
    <w:rsid w:val="002843A8"/>
    <w:rsid w:val="002E3778"/>
    <w:rsid w:val="002E461F"/>
    <w:rsid w:val="00364320"/>
    <w:rsid w:val="003F4727"/>
    <w:rsid w:val="004114C3"/>
    <w:rsid w:val="00417D35"/>
    <w:rsid w:val="00472B7F"/>
    <w:rsid w:val="004A7038"/>
    <w:rsid w:val="004B2B33"/>
    <w:rsid w:val="004D35D0"/>
    <w:rsid w:val="00571D57"/>
    <w:rsid w:val="00597146"/>
    <w:rsid w:val="006065A1"/>
    <w:rsid w:val="00612D8A"/>
    <w:rsid w:val="00646798"/>
    <w:rsid w:val="00687739"/>
    <w:rsid w:val="00714D56"/>
    <w:rsid w:val="00745FBD"/>
    <w:rsid w:val="007B2A1F"/>
    <w:rsid w:val="007C4A3A"/>
    <w:rsid w:val="008D04AC"/>
    <w:rsid w:val="008E3A94"/>
    <w:rsid w:val="008F4640"/>
    <w:rsid w:val="00977733"/>
    <w:rsid w:val="009B48C4"/>
    <w:rsid w:val="00A36C8A"/>
    <w:rsid w:val="00A55BC8"/>
    <w:rsid w:val="00A66DEC"/>
    <w:rsid w:val="00B5077B"/>
    <w:rsid w:val="00B8571D"/>
    <w:rsid w:val="00BE36B6"/>
    <w:rsid w:val="00BF7C3D"/>
    <w:rsid w:val="00C933D7"/>
    <w:rsid w:val="00CE3B52"/>
    <w:rsid w:val="00D114F7"/>
    <w:rsid w:val="00D375D7"/>
    <w:rsid w:val="00D4607C"/>
    <w:rsid w:val="00D4722A"/>
    <w:rsid w:val="00D92327"/>
    <w:rsid w:val="00DE3D2A"/>
    <w:rsid w:val="00DF5857"/>
    <w:rsid w:val="00E37CCB"/>
    <w:rsid w:val="00E84927"/>
    <w:rsid w:val="00EC205A"/>
    <w:rsid w:val="00F07481"/>
    <w:rsid w:val="00F30D21"/>
    <w:rsid w:val="00FC6919"/>
    <w:rsid w:val="00FE6F48"/>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21553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F30D2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36C8A"/>
    <w:pPr>
      <w:ind w:left="720"/>
      <w:contextualSpacing/>
    </w:pPr>
  </w:style>
  <w:style w:type="paragraph" w:styleId="DocumentMap">
    <w:name w:val="Document Map"/>
    <w:basedOn w:val="Normal"/>
    <w:link w:val="DocumentMapChar"/>
    <w:rsid w:val="00A66DEC"/>
    <w:pPr>
      <w:shd w:val="clear" w:color="auto" w:fill="C6D5EC"/>
    </w:pPr>
    <w:rPr>
      <w:rFonts w:ascii="Lucida Grande" w:eastAsia="Times New Roman" w:hAnsi="Lucida Grande" w:cs="Times New Roman"/>
    </w:rPr>
  </w:style>
  <w:style w:type="character" w:customStyle="1" w:styleId="DocumentMapChar">
    <w:name w:val="Document Map Char"/>
    <w:basedOn w:val="DefaultParagraphFont"/>
    <w:link w:val="DocumentMap"/>
    <w:rsid w:val="00A66DEC"/>
    <w:rPr>
      <w:rFonts w:ascii="Lucida Grande" w:eastAsia="Times New Roman" w:hAnsi="Lucida Grande" w:cs="Times New Roman"/>
      <w:shd w:val="clear" w:color="auto" w:fill="C6D5EC"/>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5</Pages>
  <Words>911</Words>
  <Characters>5198</Characters>
  <Application>Microsoft Macintosh Word</Application>
  <DocSecurity>0</DocSecurity>
  <Lines>43</Lines>
  <Paragraphs>10</Paragraphs>
  <ScaleCrop>false</ScaleCrop>
  <LinksUpToDate>false</LinksUpToDate>
  <CharactersWithSpaces>6383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Fischhoff</dc:creator>
  <cp:keywords/>
  <cp:lastModifiedBy>Rachel Fischhoff</cp:lastModifiedBy>
  <cp:revision>9</cp:revision>
  <dcterms:created xsi:type="dcterms:W3CDTF">2012-04-29T14:42:00Z</dcterms:created>
  <dcterms:modified xsi:type="dcterms:W3CDTF">2012-04-29T15:24:00Z</dcterms:modified>
</cp:coreProperties>
</file>